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5A" w:rsidRPr="00D7435A" w:rsidRDefault="00D7435A" w:rsidP="00D7435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609725" cy="809625"/>
            <wp:effectExtent l="0" t="0" r="0" b="0"/>
            <wp:wrapTight wrapText="bothSides">
              <wp:wrapPolygon edited="0">
                <wp:start x="0" y="0"/>
                <wp:lineTo x="0" y="21346"/>
                <wp:lineTo x="21472" y="21346"/>
                <wp:lineTo x="21472" y="0"/>
                <wp:lineTo x="0" y="0"/>
              </wp:wrapPolygon>
            </wp:wrapTight>
            <wp:docPr id="1" name="Картина 1" descr="bulgarian-judges-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lgarian-judges-un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35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D7435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D7435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D7435A">
        <w:rPr>
          <w:rFonts w:ascii="Times New Roman" w:eastAsia="Times New Roman" w:hAnsi="Times New Roman"/>
          <w:b/>
          <w:sz w:val="24"/>
          <w:szCs w:val="24"/>
          <w:lang w:eastAsia="bg-BG"/>
        </w:rPr>
        <w:t>СЪЮЗ НА СЪДИИТЕ В БЪЛГАРИЯ</w:t>
      </w:r>
      <w:r w:rsidRPr="00D7435A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</w:p>
    <w:p w:rsidR="00D7435A" w:rsidRPr="00D7435A" w:rsidRDefault="00D7435A" w:rsidP="00D7435A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eastAsia="bg-BG"/>
        </w:rPr>
      </w:pPr>
      <w:r w:rsidRPr="00D7435A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D7435A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D7435A">
        <w:rPr>
          <w:rFonts w:ascii="Times New Roman" w:eastAsia="Times New Roman" w:hAnsi="Times New Roman"/>
          <w:b/>
          <w:sz w:val="18"/>
          <w:szCs w:val="18"/>
          <w:lang w:eastAsia="bg-BG"/>
        </w:rPr>
        <w:t xml:space="preserve">Член на </w:t>
      </w:r>
      <w:proofErr w:type="spellStart"/>
      <w:r w:rsidRPr="00D7435A">
        <w:rPr>
          <w:rFonts w:ascii="Times New Roman" w:eastAsia="Times New Roman" w:hAnsi="Times New Roman"/>
          <w:b/>
          <w:sz w:val="18"/>
          <w:szCs w:val="18"/>
          <w:lang w:eastAsia="bg-BG"/>
        </w:rPr>
        <w:t>Mеждународната</w:t>
      </w:r>
      <w:proofErr w:type="spellEnd"/>
      <w:r w:rsidRPr="00D7435A">
        <w:rPr>
          <w:rFonts w:ascii="Times New Roman" w:eastAsia="Times New Roman" w:hAnsi="Times New Roman"/>
          <w:b/>
          <w:sz w:val="18"/>
          <w:szCs w:val="18"/>
          <w:lang w:eastAsia="bg-BG"/>
        </w:rPr>
        <w:t xml:space="preserve"> асоциация на съдиите (МАС)</w:t>
      </w:r>
    </w:p>
    <w:p w:rsidR="00D7435A" w:rsidRPr="00D7435A" w:rsidRDefault="00D7435A" w:rsidP="00D7435A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eastAsia="bg-BG"/>
        </w:rPr>
      </w:pPr>
      <w:r w:rsidRPr="00D7435A">
        <w:rPr>
          <w:rFonts w:ascii="Times New Roman" w:eastAsia="Times New Roman" w:hAnsi="Times New Roman"/>
          <w:b/>
          <w:sz w:val="18"/>
          <w:szCs w:val="18"/>
          <w:lang w:eastAsia="bg-BG"/>
        </w:rPr>
        <w:t>Член на Европейската асоциация на съдиите (ЕАС)</w:t>
      </w:r>
    </w:p>
    <w:p w:rsidR="00D7435A" w:rsidRPr="00D7435A" w:rsidRDefault="00D7435A" w:rsidP="00D7435A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eastAsia="bg-BG"/>
        </w:rPr>
      </w:pPr>
      <w:r w:rsidRPr="00D7435A">
        <w:rPr>
          <w:rFonts w:ascii="Times New Roman" w:eastAsia="Times New Roman" w:hAnsi="Times New Roman"/>
          <w:b/>
          <w:sz w:val="18"/>
          <w:szCs w:val="18"/>
          <w:lang w:eastAsia="bg-BG"/>
        </w:rPr>
        <w:t>Член на Европейски магистрати за демокрация и свободи (МЕДЕЛ)</w:t>
      </w:r>
    </w:p>
    <w:p w:rsidR="00D7435A" w:rsidRPr="00D7435A" w:rsidRDefault="00D7435A" w:rsidP="00D7435A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bg-BG"/>
        </w:rPr>
      </w:pPr>
      <w:r w:rsidRPr="00D7435A">
        <w:rPr>
          <w:rFonts w:ascii="Times New Roman" w:eastAsia="Times New Roman" w:hAnsi="Times New Roman"/>
          <w:sz w:val="16"/>
          <w:szCs w:val="16"/>
          <w:lang w:eastAsia="bg-BG"/>
        </w:rPr>
        <w:t xml:space="preserve">София 1000, ул. </w:t>
      </w:r>
      <w:proofErr w:type="spellStart"/>
      <w:r w:rsidRPr="00D7435A">
        <w:rPr>
          <w:rFonts w:ascii="Times New Roman" w:eastAsia="Times New Roman" w:hAnsi="Times New Roman"/>
          <w:sz w:val="16"/>
          <w:szCs w:val="16"/>
          <w:lang w:eastAsia="bg-BG"/>
        </w:rPr>
        <w:t>Пиротска</w:t>
      </w:r>
      <w:proofErr w:type="spellEnd"/>
      <w:r w:rsidRPr="00D7435A">
        <w:rPr>
          <w:rFonts w:ascii="Times New Roman" w:eastAsia="Times New Roman" w:hAnsi="Times New Roman"/>
          <w:sz w:val="16"/>
          <w:szCs w:val="16"/>
          <w:lang w:eastAsia="bg-BG"/>
        </w:rPr>
        <w:t xml:space="preserve"> 7, ет.5, тел 0879686841</w:t>
      </w:r>
    </w:p>
    <w:p w:rsidR="00D7435A" w:rsidRPr="00D7435A" w:rsidRDefault="00D7435A" w:rsidP="00D7435A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bg-BG"/>
        </w:rPr>
      </w:pPr>
      <w:r w:rsidRPr="00D7435A">
        <w:rPr>
          <w:rFonts w:ascii="Times New Roman" w:eastAsia="Times New Roman" w:hAnsi="Times New Roman"/>
          <w:sz w:val="16"/>
          <w:szCs w:val="16"/>
          <w:lang w:eastAsia="bg-BG"/>
        </w:rPr>
        <w:t xml:space="preserve">e:mail: </w:t>
      </w:r>
      <w:hyperlink r:id="rId10" w:history="1">
        <w:r w:rsidRPr="00D7435A">
          <w:rPr>
            <w:rFonts w:ascii="Times New Roman" w:eastAsia="Times New Roman" w:hAnsi="Times New Roman"/>
            <w:color w:val="0563C1"/>
            <w:sz w:val="16"/>
            <w:szCs w:val="16"/>
            <w:u w:val="single"/>
            <w:lang w:eastAsia="bg-BG"/>
          </w:rPr>
          <w:t>office@judgesbg.org</w:t>
        </w:r>
      </w:hyperlink>
    </w:p>
    <w:p w:rsidR="00D7435A" w:rsidRPr="00D7435A" w:rsidRDefault="00D7435A" w:rsidP="00D7435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bg-BG"/>
        </w:rPr>
      </w:pPr>
      <w:proofErr w:type="spellStart"/>
      <w:r w:rsidRPr="00D7435A">
        <w:rPr>
          <w:rFonts w:ascii="Times New Roman" w:eastAsia="Times New Roman" w:hAnsi="Times New Roman"/>
          <w:sz w:val="16"/>
          <w:szCs w:val="16"/>
          <w:lang w:eastAsia="bg-BG"/>
        </w:rPr>
        <w:t>web</w:t>
      </w:r>
      <w:proofErr w:type="spellEnd"/>
      <w:r w:rsidRPr="00D7435A">
        <w:rPr>
          <w:rFonts w:ascii="Times New Roman" w:eastAsia="Times New Roman" w:hAnsi="Times New Roman"/>
          <w:sz w:val="16"/>
          <w:szCs w:val="16"/>
          <w:lang w:eastAsia="bg-BG"/>
        </w:rPr>
        <w:t xml:space="preserve">: </w:t>
      </w:r>
      <w:hyperlink r:id="rId11" w:history="1">
        <w:r w:rsidRPr="00D7435A">
          <w:rPr>
            <w:rFonts w:ascii="Times New Roman" w:eastAsia="Times New Roman" w:hAnsi="Times New Roman"/>
            <w:color w:val="0563C1"/>
            <w:sz w:val="16"/>
            <w:szCs w:val="16"/>
            <w:u w:val="single"/>
            <w:lang w:eastAsia="bg-BG"/>
          </w:rPr>
          <w:t>http://www.judgesbg.org</w:t>
        </w:r>
      </w:hyperlink>
    </w:p>
    <w:p w:rsidR="00D7435A" w:rsidRPr="00D7435A" w:rsidRDefault="00D7435A" w:rsidP="00D7435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7435A">
        <w:rPr>
          <w:rFonts w:ascii="Times New Roman" w:eastAsia="Times New Roman" w:hAnsi="Times New Roman"/>
          <w:b/>
          <w:sz w:val="18"/>
          <w:szCs w:val="18"/>
          <w:lang w:eastAsia="bg-BG"/>
        </w:rPr>
        <w:tab/>
      </w:r>
    </w:p>
    <w:p w:rsidR="00D7435A" w:rsidRPr="00D7435A" w:rsidRDefault="00D7435A" w:rsidP="00D74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13D68" w:rsidRPr="00BA6CEB" w:rsidRDefault="00713D68" w:rsidP="00BA6CEB">
      <w:pPr>
        <w:jc w:val="both"/>
        <w:rPr>
          <w:rFonts w:ascii="Times New Roman" w:hAnsi="Times New Roman"/>
          <w:sz w:val="24"/>
          <w:szCs w:val="24"/>
        </w:rPr>
      </w:pPr>
    </w:p>
    <w:p w:rsidR="00713D68" w:rsidRPr="00BA6CEB" w:rsidRDefault="00713D68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ДО</w:t>
      </w:r>
    </w:p>
    <w:p w:rsidR="00713D68" w:rsidRPr="00BA6CEB" w:rsidRDefault="00CD692C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ЧЛЕНОВЕТЕ НА</w:t>
      </w:r>
      <w:r w:rsidR="00713D68" w:rsidRPr="00BA6CEB">
        <w:rPr>
          <w:rFonts w:ascii="Times New Roman" w:hAnsi="Times New Roman"/>
          <w:sz w:val="24"/>
          <w:szCs w:val="24"/>
        </w:rPr>
        <w:t xml:space="preserve"> ВИСШИЯ СЪДЕБЕН СЪВЕТ</w:t>
      </w:r>
    </w:p>
    <w:p w:rsidR="005A4191" w:rsidRPr="00197499" w:rsidRDefault="005A4191" w:rsidP="005A4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B1524" w:rsidRPr="005A4191">
        <w:rPr>
          <w:rFonts w:ascii="Times New Roman" w:hAnsi="Times New Roman"/>
          <w:sz w:val="24"/>
          <w:szCs w:val="24"/>
        </w:rPr>
        <w:t>Георги Чолаков</w:t>
      </w:r>
    </w:p>
    <w:p w:rsidR="00CD692C" w:rsidRPr="00BA6CEB" w:rsidRDefault="00CD692C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2.</w:t>
      </w:r>
      <w:r w:rsidR="00CA06A8" w:rsidRPr="00BA6CEB">
        <w:rPr>
          <w:rFonts w:ascii="Times New Roman" w:hAnsi="Times New Roman"/>
          <w:sz w:val="24"/>
          <w:szCs w:val="24"/>
        </w:rPr>
        <w:t xml:space="preserve"> </w:t>
      </w:r>
      <w:r w:rsidR="00CB1524" w:rsidRPr="00BA6CEB">
        <w:rPr>
          <w:rFonts w:ascii="Times New Roman" w:hAnsi="Times New Roman"/>
          <w:sz w:val="24"/>
          <w:szCs w:val="24"/>
        </w:rPr>
        <w:t>Севдалин Мавров</w:t>
      </w:r>
    </w:p>
    <w:p w:rsidR="00CD692C" w:rsidRPr="00BA6CEB" w:rsidRDefault="00CD692C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3</w:t>
      </w:r>
      <w:r w:rsidR="00CB1524" w:rsidRPr="00BA6CEB">
        <w:rPr>
          <w:rFonts w:ascii="Times New Roman" w:hAnsi="Times New Roman"/>
          <w:sz w:val="24"/>
          <w:szCs w:val="24"/>
        </w:rPr>
        <w:t>.</w:t>
      </w:r>
      <w:r w:rsidR="000A7981" w:rsidRPr="00197499">
        <w:rPr>
          <w:rFonts w:ascii="Times New Roman" w:hAnsi="Times New Roman"/>
          <w:sz w:val="24"/>
          <w:szCs w:val="24"/>
        </w:rPr>
        <w:t xml:space="preserve"> </w:t>
      </w:r>
      <w:r w:rsidR="00CB1524" w:rsidRPr="00BA6CEB">
        <w:rPr>
          <w:rFonts w:ascii="Times New Roman" w:hAnsi="Times New Roman"/>
          <w:sz w:val="24"/>
          <w:szCs w:val="24"/>
        </w:rPr>
        <w:t>Боряна Димитрова</w:t>
      </w:r>
    </w:p>
    <w:p w:rsidR="00CB1524" w:rsidRPr="00BA6CEB" w:rsidRDefault="00CB1524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 xml:space="preserve">4. Боян </w:t>
      </w:r>
      <w:proofErr w:type="spellStart"/>
      <w:r w:rsidRPr="00BA6CEB">
        <w:rPr>
          <w:rFonts w:ascii="Times New Roman" w:hAnsi="Times New Roman"/>
          <w:sz w:val="24"/>
          <w:szCs w:val="24"/>
        </w:rPr>
        <w:t>Магдалинчев</w:t>
      </w:r>
      <w:proofErr w:type="spellEnd"/>
    </w:p>
    <w:p w:rsidR="00CB1524" w:rsidRPr="00BA6CEB" w:rsidRDefault="00CB1524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 xml:space="preserve">5. Боян </w:t>
      </w:r>
      <w:proofErr w:type="spellStart"/>
      <w:r w:rsidRPr="00BA6CEB">
        <w:rPr>
          <w:rFonts w:ascii="Times New Roman" w:hAnsi="Times New Roman"/>
          <w:sz w:val="24"/>
          <w:szCs w:val="24"/>
        </w:rPr>
        <w:t>Новански</w:t>
      </w:r>
      <w:proofErr w:type="spellEnd"/>
    </w:p>
    <w:p w:rsidR="00CB1524" w:rsidRPr="00BA6CEB" w:rsidRDefault="00CB1524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6. Даниела Марчева</w:t>
      </w:r>
    </w:p>
    <w:p w:rsidR="00CB1524" w:rsidRPr="00BA6CEB" w:rsidRDefault="00CB1524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 xml:space="preserve">7. Вероника </w:t>
      </w:r>
      <w:proofErr w:type="spellStart"/>
      <w:r w:rsidRPr="00BA6CEB">
        <w:rPr>
          <w:rFonts w:ascii="Times New Roman" w:hAnsi="Times New Roman"/>
          <w:sz w:val="24"/>
          <w:szCs w:val="24"/>
        </w:rPr>
        <w:t>Имова</w:t>
      </w:r>
      <w:proofErr w:type="spellEnd"/>
    </w:p>
    <w:p w:rsidR="00CB1524" w:rsidRPr="00BA6CEB" w:rsidRDefault="00CB1524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 xml:space="preserve">8. Драгомир </w:t>
      </w:r>
      <w:proofErr w:type="spellStart"/>
      <w:r w:rsidRPr="00BA6CEB">
        <w:rPr>
          <w:rFonts w:ascii="Times New Roman" w:hAnsi="Times New Roman"/>
          <w:sz w:val="24"/>
          <w:szCs w:val="24"/>
        </w:rPr>
        <w:t>Кояджиков</w:t>
      </w:r>
      <w:proofErr w:type="spellEnd"/>
    </w:p>
    <w:p w:rsidR="00CB1524" w:rsidRPr="00BA6CEB" w:rsidRDefault="00CB1524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9. Стефан Гроздев</w:t>
      </w:r>
    </w:p>
    <w:p w:rsidR="00CB1524" w:rsidRPr="00BA6CEB" w:rsidRDefault="00CB1524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10. Георги Кузманов</w:t>
      </w:r>
    </w:p>
    <w:p w:rsidR="00CB1524" w:rsidRPr="00BA6CEB" w:rsidRDefault="00CB1524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11. Огнян Дамянов</w:t>
      </w:r>
    </w:p>
    <w:p w:rsidR="00CB1524" w:rsidRPr="00BA6CEB" w:rsidRDefault="00CB1524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12. Пламен Найденов</w:t>
      </w:r>
    </w:p>
    <w:p w:rsidR="00CB1524" w:rsidRPr="00BA6CEB" w:rsidRDefault="00CB1524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13. Евгени Диков</w:t>
      </w:r>
    </w:p>
    <w:p w:rsidR="00CB1524" w:rsidRPr="00BA6CEB" w:rsidRDefault="00CB1524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14. Гергана Мутафова</w:t>
      </w:r>
    </w:p>
    <w:p w:rsidR="00CB1524" w:rsidRPr="00BA6CEB" w:rsidRDefault="00CB1524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15. Йордан Стоев</w:t>
      </w:r>
    </w:p>
    <w:p w:rsidR="00CB1524" w:rsidRPr="00BA6CEB" w:rsidRDefault="00CB1524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16. Калина Чапкънова</w:t>
      </w:r>
    </w:p>
    <w:p w:rsidR="00CB1524" w:rsidRPr="00BA6CEB" w:rsidRDefault="00CB1524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 xml:space="preserve">17. Светлана Бошнакова </w:t>
      </w:r>
    </w:p>
    <w:p w:rsidR="00713D68" w:rsidRDefault="00EC3F89" w:rsidP="00BA6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Лозан Панов</w:t>
      </w:r>
    </w:p>
    <w:p w:rsidR="00EC3F89" w:rsidRDefault="00EC3F89" w:rsidP="00BA6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Олга </w:t>
      </w:r>
      <w:proofErr w:type="spellStart"/>
      <w:r>
        <w:rPr>
          <w:rFonts w:ascii="Times New Roman" w:hAnsi="Times New Roman"/>
          <w:sz w:val="24"/>
          <w:szCs w:val="24"/>
        </w:rPr>
        <w:t>Керелска</w:t>
      </w:r>
      <w:proofErr w:type="spellEnd"/>
    </w:p>
    <w:p w:rsidR="00EC3F89" w:rsidRDefault="00EC3F89" w:rsidP="00BA6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Красимир </w:t>
      </w:r>
      <w:proofErr w:type="spellStart"/>
      <w:r>
        <w:rPr>
          <w:rFonts w:ascii="Times New Roman" w:hAnsi="Times New Roman"/>
          <w:sz w:val="24"/>
          <w:szCs w:val="24"/>
        </w:rPr>
        <w:t>Шекерджиев</w:t>
      </w:r>
      <w:proofErr w:type="spellEnd"/>
    </w:p>
    <w:p w:rsidR="00EC3F89" w:rsidRDefault="00EC3F89" w:rsidP="00BA6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21. Атанаска </w:t>
      </w:r>
      <w:proofErr w:type="spellStart"/>
      <w:r>
        <w:rPr>
          <w:rFonts w:ascii="Times New Roman" w:hAnsi="Times New Roman"/>
          <w:sz w:val="24"/>
          <w:szCs w:val="24"/>
        </w:rPr>
        <w:t>Дишева</w:t>
      </w:r>
      <w:proofErr w:type="spellEnd"/>
    </w:p>
    <w:p w:rsidR="00EC3F89" w:rsidRDefault="00EC3F89" w:rsidP="00BA6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proofErr w:type="spellStart"/>
      <w:r>
        <w:rPr>
          <w:rFonts w:ascii="Times New Roman" w:hAnsi="Times New Roman"/>
          <w:sz w:val="24"/>
          <w:szCs w:val="24"/>
        </w:rPr>
        <w:t>Цветинка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Пашкунова</w:t>
      </w:r>
      <w:proofErr w:type="spellEnd"/>
    </w:p>
    <w:p w:rsidR="00EC3F89" w:rsidRDefault="00EC3F89" w:rsidP="00BA6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Евгени Иванов</w:t>
      </w:r>
    </w:p>
    <w:p w:rsidR="00EC3F89" w:rsidRPr="00BA6CEB" w:rsidRDefault="00EC3F89" w:rsidP="00BA6CEB">
      <w:pPr>
        <w:jc w:val="both"/>
        <w:rPr>
          <w:rFonts w:ascii="Times New Roman" w:hAnsi="Times New Roman"/>
          <w:sz w:val="24"/>
          <w:szCs w:val="24"/>
        </w:rPr>
      </w:pPr>
    </w:p>
    <w:p w:rsidR="00713D68" w:rsidRPr="00B85CD7" w:rsidRDefault="005002D2" w:rsidP="00B85CD7">
      <w:pPr>
        <w:jc w:val="center"/>
        <w:rPr>
          <w:rFonts w:ascii="Times New Roman" w:hAnsi="Times New Roman"/>
          <w:sz w:val="32"/>
          <w:szCs w:val="32"/>
        </w:rPr>
      </w:pPr>
      <w:r w:rsidRPr="00B85CD7">
        <w:rPr>
          <w:rFonts w:ascii="Times New Roman" w:hAnsi="Times New Roman"/>
          <w:sz w:val="32"/>
          <w:szCs w:val="32"/>
        </w:rPr>
        <w:t>ОБРЪЩЕНИЕ</w:t>
      </w:r>
    </w:p>
    <w:p w:rsidR="00713D68" w:rsidRPr="00BA6CEB" w:rsidRDefault="00713D68" w:rsidP="00BA6CEB">
      <w:pPr>
        <w:jc w:val="both"/>
        <w:rPr>
          <w:rFonts w:ascii="Times New Roman" w:hAnsi="Times New Roman"/>
          <w:sz w:val="24"/>
          <w:szCs w:val="24"/>
        </w:rPr>
      </w:pPr>
    </w:p>
    <w:p w:rsidR="00D61B1A" w:rsidRPr="00BA6CEB" w:rsidRDefault="00713D68" w:rsidP="00B85CD7">
      <w:pPr>
        <w:jc w:val="center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от Съюза на съдиите в България</w:t>
      </w:r>
    </w:p>
    <w:p w:rsidR="00BA6CEB" w:rsidRDefault="00BA6CEB" w:rsidP="00B85CD7">
      <w:pPr>
        <w:jc w:val="center"/>
        <w:rPr>
          <w:rFonts w:ascii="Times New Roman" w:hAnsi="Times New Roman"/>
          <w:sz w:val="24"/>
          <w:szCs w:val="24"/>
        </w:rPr>
      </w:pPr>
    </w:p>
    <w:p w:rsidR="00713D68" w:rsidRPr="00BA6CEB" w:rsidRDefault="00713D68" w:rsidP="00B85CD7">
      <w:pPr>
        <w:jc w:val="center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 xml:space="preserve">Уважаеми </w:t>
      </w:r>
      <w:r w:rsidR="00C948F5" w:rsidRPr="00BA6CEB">
        <w:rPr>
          <w:rFonts w:ascii="Times New Roman" w:hAnsi="Times New Roman"/>
          <w:sz w:val="24"/>
          <w:szCs w:val="24"/>
        </w:rPr>
        <w:t>членове на Висшия съдебен съвет</w:t>
      </w:r>
      <w:r w:rsidRPr="00BA6CEB">
        <w:rPr>
          <w:rFonts w:ascii="Times New Roman" w:hAnsi="Times New Roman"/>
          <w:sz w:val="24"/>
          <w:szCs w:val="24"/>
        </w:rPr>
        <w:t>,</w:t>
      </w:r>
    </w:p>
    <w:p w:rsidR="00A10C4A" w:rsidRPr="00BA6CEB" w:rsidRDefault="00C948F5" w:rsidP="00B85CD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Общото събрание на Съюза на съдиите в България, проведено на 19 септември 2020 г.</w:t>
      </w:r>
      <w:r w:rsidR="00B85CD7">
        <w:rPr>
          <w:rFonts w:ascii="Times New Roman" w:hAnsi="Times New Roman"/>
          <w:sz w:val="24"/>
          <w:szCs w:val="24"/>
        </w:rPr>
        <w:t>,</w:t>
      </w:r>
      <w:r w:rsidRPr="00BA6CEB">
        <w:rPr>
          <w:rFonts w:ascii="Times New Roman" w:hAnsi="Times New Roman"/>
          <w:sz w:val="24"/>
          <w:szCs w:val="24"/>
        </w:rPr>
        <w:t xml:space="preserve"> взе решение </w:t>
      </w:r>
      <w:r w:rsidR="005F4692" w:rsidRPr="00BA6CEB">
        <w:rPr>
          <w:rFonts w:ascii="Times New Roman" w:hAnsi="Times New Roman"/>
          <w:sz w:val="24"/>
          <w:szCs w:val="24"/>
        </w:rPr>
        <w:t xml:space="preserve">да </w:t>
      </w:r>
      <w:r w:rsidR="007F6ED3" w:rsidRPr="00BA6CEB">
        <w:rPr>
          <w:rFonts w:ascii="Times New Roman" w:hAnsi="Times New Roman"/>
          <w:sz w:val="24"/>
          <w:szCs w:val="24"/>
        </w:rPr>
        <w:t>се обърнем към</w:t>
      </w:r>
      <w:r w:rsidR="005F4692" w:rsidRPr="00BA6CEB">
        <w:rPr>
          <w:rFonts w:ascii="Times New Roman" w:hAnsi="Times New Roman"/>
          <w:sz w:val="24"/>
          <w:szCs w:val="24"/>
        </w:rPr>
        <w:t xml:space="preserve"> всеки един от членовете на</w:t>
      </w:r>
      <w:r w:rsidR="00A1211D">
        <w:rPr>
          <w:rFonts w:ascii="Times New Roman" w:hAnsi="Times New Roman"/>
          <w:sz w:val="24"/>
          <w:szCs w:val="24"/>
        </w:rPr>
        <w:t xml:space="preserve"> Висшия съдебен съвет</w:t>
      </w:r>
      <w:r w:rsidR="005F4692" w:rsidRPr="00BA6CEB">
        <w:rPr>
          <w:rFonts w:ascii="Times New Roman" w:hAnsi="Times New Roman"/>
          <w:sz w:val="24"/>
          <w:szCs w:val="24"/>
        </w:rPr>
        <w:t xml:space="preserve"> </w:t>
      </w:r>
      <w:r w:rsidR="00A1211D">
        <w:rPr>
          <w:rFonts w:ascii="Times New Roman" w:hAnsi="Times New Roman"/>
          <w:sz w:val="24"/>
          <w:szCs w:val="24"/>
        </w:rPr>
        <w:t>(</w:t>
      </w:r>
      <w:r w:rsidR="005F4692" w:rsidRPr="00BA6CEB">
        <w:rPr>
          <w:rFonts w:ascii="Times New Roman" w:hAnsi="Times New Roman"/>
          <w:sz w:val="24"/>
          <w:szCs w:val="24"/>
        </w:rPr>
        <w:t>ВСС</w:t>
      </w:r>
      <w:r w:rsidR="00A1211D">
        <w:rPr>
          <w:rFonts w:ascii="Times New Roman" w:hAnsi="Times New Roman"/>
          <w:sz w:val="24"/>
          <w:szCs w:val="24"/>
        </w:rPr>
        <w:t>)</w:t>
      </w:r>
      <w:r w:rsidR="005F4692" w:rsidRPr="00BA6CEB">
        <w:rPr>
          <w:rFonts w:ascii="Times New Roman" w:hAnsi="Times New Roman"/>
          <w:sz w:val="24"/>
          <w:szCs w:val="24"/>
        </w:rPr>
        <w:t xml:space="preserve"> с искане за оценка на публично известни факти относно дейността на главния прокурор и за обмисляне на решение за започване на процедура по чл. 175, ал. 5 </w:t>
      </w:r>
      <w:proofErr w:type="spellStart"/>
      <w:r w:rsidR="005F4692" w:rsidRPr="00BA6CEB">
        <w:rPr>
          <w:rFonts w:ascii="Times New Roman" w:hAnsi="Times New Roman"/>
          <w:sz w:val="24"/>
          <w:szCs w:val="24"/>
        </w:rPr>
        <w:t>вр</w:t>
      </w:r>
      <w:proofErr w:type="spellEnd"/>
      <w:r w:rsidR="005F4692" w:rsidRPr="00BA6CEB">
        <w:rPr>
          <w:rFonts w:ascii="Times New Roman" w:hAnsi="Times New Roman"/>
          <w:sz w:val="24"/>
          <w:szCs w:val="24"/>
        </w:rPr>
        <w:t xml:space="preserve">. с чл. 173 от Закона за съдебната власт. </w:t>
      </w:r>
      <w:r w:rsidRPr="00BA6CEB">
        <w:rPr>
          <w:rFonts w:ascii="Times New Roman" w:hAnsi="Times New Roman"/>
          <w:sz w:val="24"/>
          <w:szCs w:val="24"/>
        </w:rPr>
        <w:t xml:space="preserve"> </w:t>
      </w:r>
    </w:p>
    <w:p w:rsidR="0008668F" w:rsidRDefault="007F6ED3" w:rsidP="00B85CD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 xml:space="preserve">Съюзът на съдиите в България не за първи път взема отношение по въпроси, </w:t>
      </w:r>
      <w:r w:rsidR="00362731">
        <w:rPr>
          <w:rFonts w:ascii="Times New Roman" w:hAnsi="Times New Roman"/>
          <w:sz w:val="24"/>
          <w:szCs w:val="24"/>
        </w:rPr>
        <w:t xml:space="preserve">които </w:t>
      </w:r>
      <w:r w:rsidRPr="00BA6CEB">
        <w:rPr>
          <w:rFonts w:ascii="Times New Roman" w:hAnsi="Times New Roman"/>
          <w:sz w:val="24"/>
          <w:szCs w:val="24"/>
        </w:rPr>
        <w:t>засяга</w:t>
      </w:r>
      <w:r w:rsidR="00362731">
        <w:rPr>
          <w:rFonts w:ascii="Times New Roman" w:hAnsi="Times New Roman"/>
          <w:sz w:val="24"/>
          <w:szCs w:val="24"/>
        </w:rPr>
        <w:t>т</w:t>
      </w:r>
      <w:r w:rsidRPr="00BA6CEB">
        <w:rPr>
          <w:rFonts w:ascii="Times New Roman" w:hAnsi="Times New Roman"/>
          <w:sz w:val="24"/>
          <w:szCs w:val="24"/>
        </w:rPr>
        <w:t xml:space="preserve"> </w:t>
      </w:r>
      <w:r w:rsidR="00DA186E" w:rsidRPr="00BA6CEB">
        <w:rPr>
          <w:rFonts w:ascii="Times New Roman" w:hAnsi="Times New Roman"/>
          <w:sz w:val="24"/>
          <w:szCs w:val="24"/>
        </w:rPr>
        <w:t>функционирането на прокуратурата</w:t>
      </w:r>
      <w:r w:rsidR="000A7981" w:rsidRPr="00197499">
        <w:rPr>
          <w:rFonts w:ascii="Times New Roman" w:hAnsi="Times New Roman"/>
          <w:sz w:val="24"/>
          <w:szCs w:val="24"/>
        </w:rPr>
        <w:t>,</w:t>
      </w:r>
      <w:r w:rsidR="00DA186E" w:rsidRPr="00BA6CEB">
        <w:rPr>
          <w:rFonts w:ascii="Times New Roman" w:hAnsi="Times New Roman"/>
          <w:sz w:val="24"/>
          <w:szCs w:val="24"/>
        </w:rPr>
        <w:t xml:space="preserve"> и в частност</w:t>
      </w:r>
      <w:r w:rsidR="00362731">
        <w:rPr>
          <w:rFonts w:ascii="Times New Roman" w:hAnsi="Times New Roman"/>
          <w:sz w:val="24"/>
          <w:szCs w:val="24"/>
        </w:rPr>
        <w:t xml:space="preserve"> –</w:t>
      </w:r>
      <w:r w:rsidR="00DA186E" w:rsidRPr="00BA6CEB">
        <w:rPr>
          <w:rFonts w:ascii="Times New Roman" w:hAnsi="Times New Roman"/>
          <w:sz w:val="24"/>
          <w:szCs w:val="24"/>
        </w:rPr>
        <w:t xml:space="preserve"> легитимността на процедурите за избор на най-висшите длъжности в съдебната </w:t>
      </w:r>
      <w:r w:rsidR="00362731">
        <w:rPr>
          <w:rFonts w:ascii="Times New Roman" w:hAnsi="Times New Roman"/>
          <w:sz w:val="24"/>
          <w:szCs w:val="24"/>
        </w:rPr>
        <w:t>власт</w:t>
      </w:r>
      <w:r w:rsidR="00DA186E" w:rsidRPr="00BA6CEB">
        <w:rPr>
          <w:rFonts w:ascii="Times New Roman" w:hAnsi="Times New Roman"/>
          <w:sz w:val="24"/>
          <w:szCs w:val="24"/>
        </w:rPr>
        <w:t xml:space="preserve">. При избора на предишния главен прокурор </w:t>
      </w:r>
      <w:r w:rsidR="00530F60" w:rsidRPr="00BA6CEB">
        <w:rPr>
          <w:rFonts w:ascii="Times New Roman" w:hAnsi="Times New Roman"/>
          <w:sz w:val="24"/>
          <w:szCs w:val="24"/>
        </w:rPr>
        <w:t xml:space="preserve">нашата организация изрази сериозни опасения за </w:t>
      </w:r>
      <w:proofErr w:type="spellStart"/>
      <w:r w:rsidR="00530F60" w:rsidRPr="00BA6CEB">
        <w:rPr>
          <w:rFonts w:ascii="Times New Roman" w:hAnsi="Times New Roman"/>
          <w:sz w:val="24"/>
          <w:szCs w:val="24"/>
        </w:rPr>
        <w:t>конституционосъобразността</w:t>
      </w:r>
      <w:proofErr w:type="spellEnd"/>
      <w:r w:rsidR="00530F60" w:rsidRPr="00BA6CEB">
        <w:rPr>
          <w:rFonts w:ascii="Times New Roman" w:hAnsi="Times New Roman"/>
          <w:sz w:val="24"/>
          <w:szCs w:val="24"/>
        </w:rPr>
        <w:t xml:space="preserve"> на процедурата и се обърна към президента на Република </w:t>
      </w:r>
      <w:r w:rsidR="000959C2" w:rsidRPr="00BA6CEB">
        <w:rPr>
          <w:rFonts w:ascii="Times New Roman" w:hAnsi="Times New Roman"/>
          <w:sz w:val="24"/>
          <w:szCs w:val="24"/>
        </w:rPr>
        <w:t xml:space="preserve">България </w:t>
      </w:r>
      <w:r w:rsidR="00530F60" w:rsidRPr="00BA6CEB">
        <w:rPr>
          <w:rFonts w:ascii="Times New Roman" w:hAnsi="Times New Roman"/>
          <w:sz w:val="24"/>
          <w:szCs w:val="24"/>
        </w:rPr>
        <w:t>с искане за упражняване на предоставените му от Конституцията пр</w:t>
      </w:r>
      <w:r w:rsidR="000959C2" w:rsidRPr="00BA6CEB">
        <w:rPr>
          <w:rFonts w:ascii="Times New Roman" w:hAnsi="Times New Roman"/>
          <w:sz w:val="24"/>
          <w:szCs w:val="24"/>
        </w:rPr>
        <w:t>а</w:t>
      </w:r>
      <w:r w:rsidR="00530F60" w:rsidRPr="00BA6CEB">
        <w:rPr>
          <w:rFonts w:ascii="Times New Roman" w:hAnsi="Times New Roman"/>
          <w:sz w:val="24"/>
          <w:szCs w:val="24"/>
        </w:rPr>
        <w:t>в</w:t>
      </w:r>
      <w:r w:rsidR="000959C2" w:rsidRPr="00BA6CEB">
        <w:rPr>
          <w:rFonts w:ascii="Times New Roman" w:hAnsi="Times New Roman"/>
          <w:sz w:val="24"/>
          <w:szCs w:val="24"/>
        </w:rPr>
        <w:t>о</w:t>
      </w:r>
      <w:r w:rsidR="00530F60" w:rsidRPr="00BA6CEB">
        <w:rPr>
          <w:rFonts w:ascii="Times New Roman" w:hAnsi="Times New Roman"/>
          <w:sz w:val="24"/>
          <w:szCs w:val="24"/>
        </w:rPr>
        <w:t>мощия.</w:t>
      </w:r>
      <w:r w:rsidR="00B85CD7">
        <w:rPr>
          <w:rStyle w:val="a7"/>
          <w:rFonts w:ascii="Times New Roman" w:hAnsi="Times New Roman"/>
          <w:sz w:val="24"/>
          <w:szCs w:val="24"/>
        </w:rPr>
        <w:footnoteReference w:id="1"/>
      </w:r>
      <w:r w:rsidR="00B85CD7">
        <w:rPr>
          <w:rFonts w:ascii="Times New Roman" w:hAnsi="Times New Roman"/>
          <w:sz w:val="24"/>
          <w:szCs w:val="24"/>
        </w:rPr>
        <w:t xml:space="preserve"> </w:t>
      </w:r>
      <w:r w:rsidRPr="00BA6CEB">
        <w:rPr>
          <w:rFonts w:ascii="Times New Roman" w:hAnsi="Times New Roman"/>
          <w:sz w:val="24"/>
          <w:szCs w:val="24"/>
        </w:rPr>
        <w:t>В хода на процедурата за избор на</w:t>
      </w:r>
      <w:r w:rsidR="00BE1DF2">
        <w:rPr>
          <w:rFonts w:ascii="Times New Roman" w:hAnsi="Times New Roman"/>
          <w:sz w:val="24"/>
          <w:szCs w:val="24"/>
        </w:rPr>
        <w:t xml:space="preserve"> настоящия</w:t>
      </w:r>
      <w:r w:rsidRPr="00BA6CEB">
        <w:rPr>
          <w:rFonts w:ascii="Times New Roman" w:hAnsi="Times New Roman"/>
          <w:sz w:val="24"/>
          <w:szCs w:val="24"/>
        </w:rPr>
        <w:t xml:space="preserve"> главен прокурор</w:t>
      </w:r>
      <w:r w:rsidR="00530F60" w:rsidRPr="00BA6CEB">
        <w:rPr>
          <w:rFonts w:ascii="Times New Roman" w:hAnsi="Times New Roman"/>
          <w:sz w:val="24"/>
          <w:szCs w:val="24"/>
        </w:rPr>
        <w:t xml:space="preserve"> </w:t>
      </w:r>
      <w:r w:rsidR="0044321F" w:rsidRPr="00BA6CEB">
        <w:rPr>
          <w:rFonts w:ascii="Times New Roman" w:hAnsi="Times New Roman"/>
          <w:sz w:val="24"/>
          <w:szCs w:val="24"/>
        </w:rPr>
        <w:t xml:space="preserve">в публично оповестено писмо </w:t>
      </w:r>
      <w:r w:rsidR="00530F60" w:rsidRPr="00BA6CEB">
        <w:rPr>
          <w:rFonts w:ascii="Times New Roman" w:hAnsi="Times New Roman"/>
          <w:sz w:val="24"/>
          <w:szCs w:val="24"/>
        </w:rPr>
        <w:t>ние</w:t>
      </w:r>
      <w:r w:rsidR="00231780">
        <w:rPr>
          <w:rFonts w:ascii="Times New Roman" w:hAnsi="Times New Roman"/>
          <w:sz w:val="24"/>
          <w:szCs w:val="24"/>
        </w:rPr>
        <w:t xml:space="preserve"> изложихме аргументи защо президентът</w:t>
      </w:r>
      <w:r w:rsidR="00231780" w:rsidRPr="00BA6CEB">
        <w:rPr>
          <w:rFonts w:ascii="Times New Roman" w:hAnsi="Times New Roman"/>
          <w:sz w:val="24"/>
          <w:szCs w:val="24"/>
        </w:rPr>
        <w:t xml:space="preserve"> на Република </w:t>
      </w:r>
      <w:r w:rsidR="00231780">
        <w:rPr>
          <w:rFonts w:ascii="Times New Roman" w:hAnsi="Times New Roman"/>
          <w:sz w:val="24"/>
          <w:szCs w:val="24"/>
        </w:rPr>
        <w:t>Б</w:t>
      </w:r>
      <w:r w:rsidR="00231780" w:rsidRPr="00BA6CEB">
        <w:rPr>
          <w:rFonts w:ascii="Times New Roman" w:hAnsi="Times New Roman"/>
          <w:sz w:val="24"/>
          <w:szCs w:val="24"/>
        </w:rPr>
        <w:t xml:space="preserve">ългария </w:t>
      </w:r>
      <w:r w:rsidR="00231780">
        <w:rPr>
          <w:rFonts w:ascii="Times New Roman" w:hAnsi="Times New Roman"/>
          <w:sz w:val="24"/>
          <w:szCs w:val="24"/>
        </w:rPr>
        <w:t xml:space="preserve">трябва да откаже да подпише указ за </w:t>
      </w:r>
      <w:r w:rsidR="00386783">
        <w:rPr>
          <w:rFonts w:ascii="Times New Roman" w:hAnsi="Times New Roman"/>
          <w:sz w:val="24"/>
          <w:szCs w:val="24"/>
        </w:rPr>
        <w:t>назначаване на предложения му от Пленума на ВСС кандидат</w:t>
      </w:r>
      <w:r w:rsidR="00530F60" w:rsidRPr="00BA6CEB">
        <w:rPr>
          <w:rFonts w:ascii="Times New Roman" w:hAnsi="Times New Roman"/>
          <w:sz w:val="24"/>
          <w:szCs w:val="24"/>
        </w:rPr>
        <w:t>.</w:t>
      </w:r>
      <w:r w:rsidR="00B85CD7">
        <w:rPr>
          <w:rStyle w:val="a7"/>
          <w:rFonts w:ascii="Times New Roman" w:hAnsi="Times New Roman"/>
          <w:sz w:val="24"/>
          <w:szCs w:val="24"/>
        </w:rPr>
        <w:footnoteReference w:id="2"/>
      </w:r>
      <w:r w:rsidR="00B85CD7">
        <w:rPr>
          <w:rFonts w:ascii="Times New Roman" w:hAnsi="Times New Roman"/>
          <w:sz w:val="24"/>
          <w:szCs w:val="24"/>
        </w:rPr>
        <w:t xml:space="preserve"> </w:t>
      </w:r>
      <w:r w:rsidR="00530F60" w:rsidRPr="00BA6CEB">
        <w:rPr>
          <w:rFonts w:ascii="Times New Roman" w:hAnsi="Times New Roman"/>
          <w:sz w:val="24"/>
          <w:szCs w:val="24"/>
        </w:rPr>
        <w:t>Посочихме</w:t>
      </w:r>
      <w:r w:rsidR="00386783">
        <w:rPr>
          <w:rFonts w:ascii="Times New Roman" w:hAnsi="Times New Roman"/>
          <w:sz w:val="24"/>
          <w:szCs w:val="24"/>
        </w:rPr>
        <w:t>,</w:t>
      </w:r>
      <w:r w:rsidR="00530F60" w:rsidRPr="00BA6CEB">
        <w:rPr>
          <w:rFonts w:ascii="Times New Roman" w:hAnsi="Times New Roman"/>
          <w:sz w:val="24"/>
          <w:szCs w:val="24"/>
        </w:rPr>
        <w:t xml:space="preserve"> че цялата процедура, представянето на професионалната биография на кандидата и самото му изслушване не </w:t>
      </w:r>
      <w:r w:rsidR="000959C2" w:rsidRPr="00BA6CEB">
        <w:rPr>
          <w:rFonts w:ascii="Times New Roman" w:hAnsi="Times New Roman"/>
          <w:sz w:val="24"/>
          <w:szCs w:val="24"/>
        </w:rPr>
        <w:t xml:space="preserve">създаваха </w:t>
      </w:r>
      <w:r w:rsidR="00530F60" w:rsidRPr="00BA6CEB">
        <w:rPr>
          <w:rFonts w:ascii="Times New Roman" w:hAnsi="Times New Roman"/>
          <w:sz w:val="24"/>
          <w:szCs w:val="24"/>
        </w:rPr>
        <w:t>убежд</w:t>
      </w:r>
      <w:r w:rsidR="000959C2" w:rsidRPr="00BA6CEB">
        <w:rPr>
          <w:rFonts w:ascii="Times New Roman" w:hAnsi="Times New Roman"/>
          <w:sz w:val="24"/>
          <w:szCs w:val="24"/>
        </w:rPr>
        <w:t>ение</w:t>
      </w:r>
      <w:r w:rsidR="00530F60" w:rsidRPr="00BA6CEB">
        <w:rPr>
          <w:rFonts w:ascii="Times New Roman" w:hAnsi="Times New Roman"/>
          <w:sz w:val="24"/>
          <w:szCs w:val="24"/>
        </w:rPr>
        <w:t xml:space="preserve">, че избраният отговаря на изискванията на чл. 170, ал. 1, т. 5 от Закона за съдебната власт за придържане и налагане на висок етичен стандарт, което </w:t>
      </w:r>
      <w:proofErr w:type="spellStart"/>
      <w:r w:rsidR="00530F60" w:rsidRPr="00BA6CEB">
        <w:rPr>
          <w:rFonts w:ascii="Times New Roman" w:hAnsi="Times New Roman"/>
          <w:sz w:val="24"/>
          <w:szCs w:val="24"/>
        </w:rPr>
        <w:t>предпоставя</w:t>
      </w:r>
      <w:proofErr w:type="spellEnd"/>
      <w:r w:rsidR="00530F60" w:rsidRPr="00BA6CEB">
        <w:rPr>
          <w:rFonts w:ascii="Times New Roman" w:hAnsi="Times New Roman"/>
          <w:sz w:val="24"/>
          <w:szCs w:val="24"/>
        </w:rPr>
        <w:t xml:space="preserve"> като базисно условие уважението към опонента и основните човешки права. Процедурата не беше годна да създаде убеждение и за това, че избраният единствен </w:t>
      </w:r>
      <w:r w:rsidR="00530F60" w:rsidRPr="00BA6CEB">
        <w:rPr>
          <w:rFonts w:ascii="Times New Roman" w:hAnsi="Times New Roman"/>
          <w:sz w:val="24"/>
          <w:szCs w:val="24"/>
        </w:rPr>
        <w:lastRenderedPageBreak/>
        <w:t xml:space="preserve">кандидат притежава онази професионална компетентност, която надхвърля обичайно изискуемите умения за работа по делата, необходима за дефиниране на целите на наказателната политика на държавата, за извеждане на ясни и справедливи високи критерии за оценка на прокурорите и кариерното им израстване във връзка с показаните от тях резултати и способности за утвърждаване на справедливия процес, за защита на индивидуалните права и за промяна на институционалната култура в дух на професионална независимост, липса на страх и подкрепа на всеки прокурор да повишава своята квалификация и да се самоусъвършенства в обществен интерес. </w:t>
      </w:r>
      <w:r w:rsidR="000959C2" w:rsidRPr="00BA6CEB">
        <w:rPr>
          <w:rFonts w:ascii="Times New Roman" w:hAnsi="Times New Roman"/>
          <w:sz w:val="24"/>
          <w:szCs w:val="24"/>
        </w:rPr>
        <w:t>Още в този момент бяхме о</w:t>
      </w:r>
      <w:r w:rsidR="00530F60" w:rsidRPr="00BA6CEB">
        <w:rPr>
          <w:rFonts w:ascii="Times New Roman" w:hAnsi="Times New Roman"/>
          <w:sz w:val="24"/>
          <w:szCs w:val="24"/>
        </w:rPr>
        <w:t>безпокоени</w:t>
      </w:r>
      <w:r w:rsidR="000959C2" w:rsidRPr="00BA6CEB">
        <w:rPr>
          <w:rFonts w:ascii="Times New Roman" w:hAnsi="Times New Roman"/>
          <w:sz w:val="24"/>
          <w:szCs w:val="24"/>
        </w:rPr>
        <w:t xml:space="preserve"> </w:t>
      </w:r>
      <w:r w:rsidR="00530F60" w:rsidRPr="00BA6CEB">
        <w:rPr>
          <w:rFonts w:ascii="Times New Roman" w:hAnsi="Times New Roman"/>
          <w:sz w:val="24"/>
          <w:szCs w:val="24"/>
        </w:rPr>
        <w:t>и от факта, че по време на изслушването, както и преди избора – в интервю по Българската национална телевизия на 23.07.2019 г., кандидатът за главен прокурор квалифицира хора, които изразяват несъгласие с неговата номинация, като „десни екстремисти“, „болшевики“, постигнали „резултати на меншевики“. П</w:t>
      </w:r>
      <w:r w:rsidR="0008668F">
        <w:rPr>
          <w:rFonts w:ascii="Times New Roman" w:hAnsi="Times New Roman"/>
          <w:sz w:val="24"/>
          <w:szCs w:val="24"/>
        </w:rPr>
        <w:t>осочихме, че п</w:t>
      </w:r>
      <w:r w:rsidR="00530F60" w:rsidRPr="00BA6CEB">
        <w:rPr>
          <w:rFonts w:ascii="Times New Roman" w:hAnsi="Times New Roman"/>
          <w:sz w:val="24"/>
          <w:szCs w:val="24"/>
        </w:rPr>
        <w:t>одобна реч е несъвместима с разпоредбата на чл.</w:t>
      </w:r>
      <w:r w:rsidR="00C0791A">
        <w:rPr>
          <w:rFonts w:ascii="Times New Roman" w:hAnsi="Times New Roman"/>
          <w:sz w:val="24"/>
          <w:szCs w:val="24"/>
        </w:rPr>
        <w:t xml:space="preserve"> </w:t>
      </w:r>
      <w:r w:rsidR="00530F60" w:rsidRPr="00BA6CEB">
        <w:rPr>
          <w:rFonts w:ascii="Times New Roman" w:hAnsi="Times New Roman"/>
          <w:sz w:val="24"/>
          <w:szCs w:val="24"/>
        </w:rPr>
        <w:t>170, ал. 5, т. 3 от Закона за съдебната власт</w:t>
      </w:r>
      <w:r w:rsidR="009C2EEF">
        <w:rPr>
          <w:rFonts w:ascii="Times New Roman" w:hAnsi="Times New Roman"/>
          <w:sz w:val="24"/>
          <w:szCs w:val="24"/>
        </w:rPr>
        <w:t xml:space="preserve"> (ЗСВ)</w:t>
      </w:r>
      <w:r w:rsidR="00530F60" w:rsidRPr="00BA6CEB">
        <w:rPr>
          <w:rFonts w:ascii="Times New Roman" w:hAnsi="Times New Roman"/>
          <w:sz w:val="24"/>
          <w:szCs w:val="24"/>
        </w:rPr>
        <w:t>, която изисква главният прокурор да се отличава с изявена независимост. О</w:t>
      </w:r>
      <w:r w:rsidR="0008668F">
        <w:rPr>
          <w:rFonts w:ascii="Times New Roman" w:hAnsi="Times New Roman"/>
          <w:sz w:val="24"/>
          <w:szCs w:val="24"/>
        </w:rPr>
        <w:t>тбелязахме и това, че о</w:t>
      </w:r>
      <w:r w:rsidR="00530F60" w:rsidRPr="00BA6CEB">
        <w:rPr>
          <w:rFonts w:ascii="Times New Roman" w:hAnsi="Times New Roman"/>
          <w:sz w:val="24"/>
          <w:szCs w:val="24"/>
        </w:rPr>
        <w:t>съзнаването за значителния ресурс на властнически правомощия, включително репресивни, изисква главният прокурор да има такова публично поведение, което не оставя и следа от съмнение в обществото за агресивност, за пристрастност, за личностни нагласи за силово налагане, самоизтъкване и дискриминиране на отделни граждани или обществени групи</w:t>
      </w:r>
      <w:r w:rsidR="00197BFB" w:rsidRPr="00BA6CEB">
        <w:rPr>
          <w:rFonts w:ascii="Times New Roman" w:hAnsi="Times New Roman"/>
          <w:sz w:val="24"/>
          <w:szCs w:val="24"/>
        </w:rPr>
        <w:t xml:space="preserve">. </w:t>
      </w:r>
    </w:p>
    <w:p w:rsidR="00B85CD7" w:rsidRDefault="0008668F" w:rsidP="00B85CD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Днес с</w:t>
      </w:r>
      <w:r w:rsidR="00B1737C" w:rsidRPr="00BA6CEB">
        <w:rPr>
          <w:rFonts w:ascii="Times New Roman" w:hAnsi="Times New Roman"/>
          <w:sz w:val="24"/>
          <w:szCs w:val="24"/>
        </w:rPr>
        <w:t>ъс съжаление отбелязваме, че опасения</w:t>
      </w:r>
      <w:r>
        <w:rPr>
          <w:rFonts w:ascii="Times New Roman" w:hAnsi="Times New Roman"/>
          <w:sz w:val="24"/>
          <w:szCs w:val="24"/>
        </w:rPr>
        <w:t>та ни</w:t>
      </w:r>
      <w:r w:rsidR="00B1737C" w:rsidRPr="00BA6CEB">
        <w:rPr>
          <w:rFonts w:ascii="Times New Roman" w:hAnsi="Times New Roman"/>
          <w:sz w:val="24"/>
          <w:szCs w:val="24"/>
        </w:rPr>
        <w:t xml:space="preserve"> за избора на Иван Гешев за главен прокурор се оправдаха. В резултат на публично</w:t>
      </w:r>
      <w:r w:rsidR="00644D42">
        <w:rPr>
          <w:rFonts w:ascii="Times New Roman" w:hAnsi="Times New Roman"/>
          <w:sz w:val="24"/>
          <w:szCs w:val="24"/>
        </w:rPr>
        <w:t>то му</w:t>
      </w:r>
      <w:r w:rsidR="00B1737C" w:rsidRPr="00BA6CEB">
        <w:rPr>
          <w:rFonts w:ascii="Times New Roman" w:hAnsi="Times New Roman"/>
          <w:sz w:val="24"/>
          <w:szCs w:val="24"/>
        </w:rPr>
        <w:t xml:space="preserve"> поведение и изказвания</w:t>
      </w:r>
      <w:r w:rsidR="00541879" w:rsidRPr="00BA6CEB">
        <w:rPr>
          <w:rFonts w:ascii="Times New Roman" w:hAnsi="Times New Roman"/>
          <w:sz w:val="24"/>
          <w:szCs w:val="24"/>
        </w:rPr>
        <w:t>, както</w:t>
      </w:r>
      <w:r w:rsidR="00B1737C" w:rsidRPr="00BA6CEB">
        <w:rPr>
          <w:rFonts w:ascii="Times New Roman" w:hAnsi="Times New Roman"/>
          <w:sz w:val="24"/>
          <w:szCs w:val="24"/>
        </w:rPr>
        <w:t xml:space="preserve"> и </w:t>
      </w:r>
      <w:r w:rsidR="00644D42">
        <w:rPr>
          <w:rFonts w:ascii="Times New Roman" w:hAnsi="Times New Roman"/>
          <w:sz w:val="24"/>
          <w:szCs w:val="24"/>
        </w:rPr>
        <w:t xml:space="preserve">на </w:t>
      </w:r>
      <w:r w:rsidR="00B1737C" w:rsidRPr="00BA6CEB">
        <w:rPr>
          <w:rFonts w:ascii="Times New Roman" w:hAnsi="Times New Roman"/>
          <w:sz w:val="24"/>
          <w:szCs w:val="24"/>
        </w:rPr>
        <w:t>редица негови действия във връзка с конкретни наказателни производств</w:t>
      </w:r>
      <w:r w:rsidR="00541879" w:rsidRPr="00BA6CEB">
        <w:rPr>
          <w:rFonts w:ascii="Times New Roman" w:hAnsi="Times New Roman"/>
          <w:sz w:val="24"/>
          <w:szCs w:val="24"/>
        </w:rPr>
        <w:t>а</w:t>
      </w:r>
      <w:r w:rsidR="00B1737C" w:rsidRPr="00BA6CEB">
        <w:rPr>
          <w:rFonts w:ascii="Times New Roman" w:hAnsi="Times New Roman"/>
          <w:sz w:val="24"/>
          <w:szCs w:val="24"/>
        </w:rPr>
        <w:t xml:space="preserve">, </w:t>
      </w:r>
      <w:r w:rsidR="000959C2" w:rsidRPr="00BA6CEB">
        <w:rPr>
          <w:rFonts w:ascii="Times New Roman" w:hAnsi="Times New Roman"/>
          <w:sz w:val="24"/>
          <w:szCs w:val="24"/>
        </w:rPr>
        <w:t xml:space="preserve"> се достигна до</w:t>
      </w:r>
      <w:r w:rsidR="00317B0B">
        <w:rPr>
          <w:rFonts w:ascii="Times New Roman" w:hAnsi="Times New Roman"/>
          <w:sz w:val="24"/>
          <w:szCs w:val="24"/>
        </w:rPr>
        <w:t xml:space="preserve"> задълбочаване на</w:t>
      </w:r>
      <w:r w:rsidR="000959C2" w:rsidRPr="00BA6CEB">
        <w:rPr>
          <w:rFonts w:ascii="Times New Roman" w:hAnsi="Times New Roman"/>
          <w:sz w:val="24"/>
          <w:szCs w:val="24"/>
        </w:rPr>
        <w:t xml:space="preserve"> криза</w:t>
      </w:r>
      <w:r w:rsidR="00317B0B">
        <w:rPr>
          <w:rFonts w:ascii="Times New Roman" w:hAnsi="Times New Roman"/>
          <w:sz w:val="24"/>
          <w:szCs w:val="24"/>
        </w:rPr>
        <w:t>та</w:t>
      </w:r>
      <w:r w:rsidR="000959C2" w:rsidRPr="00BA6CEB">
        <w:rPr>
          <w:rFonts w:ascii="Times New Roman" w:hAnsi="Times New Roman"/>
          <w:sz w:val="24"/>
          <w:szCs w:val="24"/>
        </w:rPr>
        <w:t xml:space="preserve"> на правовата държава</w:t>
      </w:r>
      <w:r w:rsidR="00317B0B">
        <w:rPr>
          <w:rFonts w:ascii="Times New Roman" w:hAnsi="Times New Roman"/>
          <w:sz w:val="24"/>
          <w:szCs w:val="24"/>
        </w:rPr>
        <w:t>.</w:t>
      </w:r>
    </w:p>
    <w:p w:rsidR="00754195" w:rsidRPr="00197499" w:rsidRDefault="00BB0ED6" w:rsidP="006F08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Длъжни сме к</w:t>
      </w:r>
      <w:r w:rsidR="00197BFB" w:rsidRPr="00BA6CEB">
        <w:rPr>
          <w:rFonts w:ascii="Times New Roman" w:hAnsi="Times New Roman"/>
          <w:sz w:val="24"/>
          <w:szCs w:val="24"/>
        </w:rPr>
        <w:t>ато съдийска организация да заемаме позиции по въпросите за статуса на главния прокурор и за ролята на прокуратурата в демократичното общество, защот</w:t>
      </w:r>
      <w:r w:rsidR="00A354A5">
        <w:rPr>
          <w:rFonts w:ascii="Times New Roman" w:hAnsi="Times New Roman"/>
          <w:sz w:val="24"/>
          <w:szCs w:val="24"/>
        </w:rPr>
        <w:t>о</w:t>
      </w:r>
      <w:r w:rsidR="00197BFB" w:rsidRPr="00BA6CEB">
        <w:rPr>
          <w:rFonts w:ascii="Times New Roman" w:hAnsi="Times New Roman"/>
          <w:sz w:val="24"/>
          <w:szCs w:val="24"/>
        </w:rPr>
        <w:t xml:space="preserve"> прокуратурата и съд</w:t>
      </w:r>
      <w:r w:rsidR="00797D7B" w:rsidRPr="00BA6CEB">
        <w:rPr>
          <w:rFonts w:ascii="Times New Roman" w:hAnsi="Times New Roman"/>
          <w:sz w:val="24"/>
          <w:szCs w:val="24"/>
        </w:rPr>
        <w:t xml:space="preserve">илищата </w:t>
      </w:r>
      <w:r w:rsidR="00197BFB" w:rsidRPr="00BA6CEB">
        <w:rPr>
          <w:rFonts w:ascii="Times New Roman" w:hAnsi="Times New Roman"/>
          <w:sz w:val="24"/>
          <w:szCs w:val="24"/>
        </w:rPr>
        <w:t>имат общ орган за администриране, какъ</w:t>
      </w:r>
      <w:r w:rsidR="00797D7B" w:rsidRPr="00BA6CEB">
        <w:rPr>
          <w:rFonts w:ascii="Times New Roman" w:hAnsi="Times New Roman"/>
          <w:sz w:val="24"/>
          <w:szCs w:val="24"/>
        </w:rPr>
        <w:t>в</w:t>
      </w:r>
      <w:r w:rsidR="00197BFB" w:rsidRPr="00BA6CEB">
        <w:rPr>
          <w:rFonts w:ascii="Times New Roman" w:hAnsi="Times New Roman"/>
          <w:sz w:val="24"/>
          <w:szCs w:val="24"/>
        </w:rPr>
        <w:t xml:space="preserve">то е Пленумът на ВСС, който наред </w:t>
      </w:r>
      <w:r w:rsidR="00797D7B" w:rsidRPr="00BA6CEB">
        <w:rPr>
          <w:rFonts w:ascii="Times New Roman" w:hAnsi="Times New Roman"/>
          <w:sz w:val="24"/>
          <w:szCs w:val="24"/>
        </w:rPr>
        <w:t>с</w:t>
      </w:r>
      <w:r w:rsidR="00197BFB" w:rsidRPr="00BA6CEB">
        <w:rPr>
          <w:rFonts w:ascii="Times New Roman" w:hAnsi="Times New Roman"/>
          <w:sz w:val="24"/>
          <w:szCs w:val="24"/>
        </w:rPr>
        <w:t xml:space="preserve"> другите правомощия избира и председателите на двете върховни съдилища. </w:t>
      </w:r>
      <w:r>
        <w:rPr>
          <w:rFonts w:ascii="Times New Roman" w:hAnsi="Times New Roman"/>
          <w:sz w:val="24"/>
          <w:szCs w:val="24"/>
        </w:rPr>
        <w:t>В демократичните общества</w:t>
      </w:r>
      <w:r w:rsidR="00797D7B" w:rsidRPr="00BA6CEB">
        <w:rPr>
          <w:rFonts w:ascii="Times New Roman" w:hAnsi="Times New Roman"/>
          <w:sz w:val="24"/>
          <w:szCs w:val="24"/>
        </w:rPr>
        <w:t xml:space="preserve"> съдиите </w:t>
      </w:r>
      <w:r>
        <w:rPr>
          <w:rFonts w:ascii="Times New Roman" w:hAnsi="Times New Roman"/>
          <w:sz w:val="24"/>
          <w:szCs w:val="24"/>
        </w:rPr>
        <w:t>имат дълг</w:t>
      </w:r>
      <w:r w:rsidR="00797D7B" w:rsidRPr="00BA6CEB">
        <w:rPr>
          <w:rFonts w:ascii="Times New Roman" w:hAnsi="Times New Roman"/>
          <w:sz w:val="24"/>
          <w:szCs w:val="24"/>
        </w:rPr>
        <w:t xml:space="preserve"> да реагират във всеки случай на засягане на основни въпроси, свързани с правовата държава, а </w:t>
      </w:r>
      <w:r w:rsidR="00C75E9D">
        <w:rPr>
          <w:rFonts w:ascii="Times New Roman" w:hAnsi="Times New Roman"/>
          <w:sz w:val="24"/>
          <w:szCs w:val="24"/>
        </w:rPr>
        <w:t>институционалната криза с</w:t>
      </w:r>
      <w:r w:rsidR="00797D7B" w:rsidRPr="00BA6CEB">
        <w:rPr>
          <w:rFonts w:ascii="Times New Roman" w:hAnsi="Times New Roman"/>
          <w:sz w:val="24"/>
          <w:szCs w:val="24"/>
        </w:rPr>
        <w:t xml:space="preserve"> главния прокурор е тъкмо такъв проблем.</w:t>
      </w:r>
      <w:r w:rsidR="00BA6CEB" w:rsidRPr="00BA6CEB">
        <w:rPr>
          <w:rFonts w:ascii="Times New Roman" w:hAnsi="Times New Roman"/>
          <w:sz w:val="24"/>
          <w:szCs w:val="24"/>
        </w:rPr>
        <w:t xml:space="preserve"> </w:t>
      </w:r>
      <w:r w:rsidR="00A354A5">
        <w:rPr>
          <w:rFonts w:ascii="Times New Roman" w:hAnsi="Times New Roman"/>
          <w:sz w:val="24"/>
          <w:szCs w:val="24"/>
        </w:rPr>
        <w:t>В</w:t>
      </w:r>
      <w:r w:rsidR="00BA6CEB" w:rsidRPr="00BA6CEB">
        <w:rPr>
          <w:rFonts w:ascii="Times New Roman" w:hAnsi="Times New Roman"/>
          <w:sz w:val="24"/>
          <w:szCs w:val="24"/>
        </w:rPr>
        <w:t xml:space="preserve"> становището</w:t>
      </w:r>
      <w:r w:rsidR="00C75E9D">
        <w:rPr>
          <w:rFonts w:ascii="Times New Roman" w:hAnsi="Times New Roman"/>
          <w:sz w:val="24"/>
          <w:szCs w:val="24"/>
        </w:rPr>
        <w:t xml:space="preserve"> си</w:t>
      </w:r>
      <w:r w:rsidR="00BA6CEB" w:rsidRPr="00BA6CEB">
        <w:rPr>
          <w:rFonts w:ascii="Times New Roman" w:hAnsi="Times New Roman"/>
          <w:sz w:val="24"/>
          <w:szCs w:val="24"/>
        </w:rPr>
        <w:t xml:space="preserve"> </w:t>
      </w:r>
      <w:r w:rsidR="00EA3B30" w:rsidRPr="00BA6CEB">
        <w:rPr>
          <w:rFonts w:ascii="Times New Roman" w:hAnsi="Times New Roman"/>
          <w:sz w:val="24"/>
          <w:szCs w:val="24"/>
        </w:rPr>
        <w:t>относно полската съдебна рефор</w:t>
      </w:r>
      <w:r w:rsidR="00EA3B30">
        <w:rPr>
          <w:rFonts w:ascii="Times New Roman" w:hAnsi="Times New Roman"/>
          <w:sz w:val="24"/>
          <w:szCs w:val="24"/>
        </w:rPr>
        <w:t xml:space="preserve">ма </w:t>
      </w:r>
      <w:r w:rsidR="00C75E9D">
        <w:rPr>
          <w:rFonts w:ascii="Times New Roman" w:hAnsi="Times New Roman"/>
          <w:sz w:val="24"/>
          <w:szCs w:val="24"/>
        </w:rPr>
        <w:t>от 14.12.2017 г.</w:t>
      </w:r>
      <w:r w:rsidR="00BA6CEB" w:rsidRPr="00BA6CEB">
        <w:rPr>
          <w:rFonts w:ascii="Times New Roman" w:hAnsi="Times New Roman"/>
          <w:sz w:val="24"/>
          <w:szCs w:val="24"/>
        </w:rPr>
        <w:t xml:space="preserve"> Европейската мрежа на съдебните съвети (ЕМСС) </w:t>
      </w:r>
      <w:r w:rsidR="00EA3B30">
        <w:rPr>
          <w:rFonts w:ascii="Times New Roman" w:hAnsi="Times New Roman"/>
          <w:sz w:val="24"/>
          <w:szCs w:val="24"/>
        </w:rPr>
        <w:t>поясни</w:t>
      </w:r>
      <w:r w:rsidR="00BA6CEB" w:rsidRPr="00BA6CEB">
        <w:rPr>
          <w:rFonts w:ascii="Times New Roman" w:hAnsi="Times New Roman"/>
          <w:sz w:val="24"/>
          <w:szCs w:val="24"/>
        </w:rPr>
        <w:t>: „както всеки гражданин, съдията има право да изразява опасения, когато са заплашени демокрацията и основните свободи, при спазване на ограниченията на съдийските функции. Ограниченията за съдии могат да отстъпят пред</w:t>
      </w:r>
    </w:p>
    <w:p w:rsidR="001D5CA1" w:rsidRDefault="00BA6CEB" w:rsidP="00754195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 xml:space="preserve"> задължението да изразят позиция открито</w:t>
      </w:r>
      <w:r w:rsidR="009C2EEF">
        <w:rPr>
          <w:rFonts w:ascii="Times New Roman" w:hAnsi="Times New Roman"/>
          <w:sz w:val="24"/>
          <w:szCs w:val="24"/>
        </w:rPr>
        <w:t>“</w:t>
      </w:r>
      <w:r w:rsidRPr="00BA6CEB">
        <w:rPr>
          <w:rFonts w:ascii="Times New Roman" w:hAnsi="Times New Roman"/>
          <w:sz w:val="24"/>
          <w:szCs w:val="24"/>
        </w:rPr>
        <w:t>.</w:t>
      </w:r>
      <w:r w:rsidR="00EA3B30">
        <w:rPr>
          <w:rFonts w:ascii="Times New Roman" w:hAnsi="Times New Roman"/>
          <w:sz w:val="24"/>
          <w:szCs w:val="24"/>
        </w:rPr>
        <w:t xml:space="preserve"> </w:t>
      </w:r>
      <w:r w:rsidR="00895AAC">
        <w:rPr>
          <w:rFonts w:ascii="Times New Roman" w:hAnsi="Times New Roman"/>
          <w:sz w:val="24"/>
          <w:szCs w:val="24"/>
        </w:rPr>
        <w:t>С</w:t>
      </w:r>
      <w:r w:rsidR="00EB74B9">
        <w:rPr>
          <w:rFonts w:ascii="Times New Roman" w:hAnsi="Times New Roman"/>
          <w:sz w:val="24"/>
          <w:szCs w:val="24"/>
        </w:rPr>
        <w:t xml:space="preserve">ега сме изправени тъкмо пред подобна заплаха на фундаментите на правовата държава, </w:t>
      </w:r>
      <w:r w:rsidR="00094C4D">
        <w:rPr>
          <w:rFonts w:ascii="Times New Roman" w:hAnsi="Times New Roman"/>
          <w:sz w:val="24"/>
          <w:szCs w:val="24"/>
        </w:rPr>
        <w:t xml:space="preserve">която </w:t>
      </w:r>
      <w:r w:rsidR="00157133">
        <w:rPr>
          <w:rFonts w:ascii="Times New Roman" w:hAnsi="Times New Roman"/>
          <w:sz w:val="24"/>
          <w:szCs w:val="24"/>
        </w:rPr>
        <w:t>изисква Вашата реакция, защото съществува механизъм на противодействие на опасността и той е конституционно гарантиран във Вашите правомощия</w:t>
      </w:r>
      <w:r w:rsidR="006F08D3">
        <w:rPr>
          <w:rFonts w:ascii="Times New Roman" w:hAnsi="Times New Roman"/>
          <w:sz w:val="24"/>
          <w:szCs w:val="24"/>
        </w:rPr>
        <w:t xml:space="preserve">. </w:t>
      </w:r>
      <w:r w:rsidR="00797D7B" w:rsidRPr="00BA6CEB">
        <w:rPr>
          <w:rFonts w:ascii="Times New Roman" w:hAnsi="Times New Roman"/>
          <w:sz w:val="24"/>
          <w:szCs w:val="24"/>
        </w:rPr>
        <w:t xml:space="preserve">Заради основната си функция да </w:t>
      </w:r>
      <w:r w:rsidR="00A03443">
        <w:rPr>
          <w:rFonts w:ascii="Times New Roman" w:hAnsi="Times New Roman"/>
          <w:sz w:val="24"/>
          <w:szCs w:val="24"/>
        </w:rPr>
        <w:t>защитава</w:t>
      </w:r>
      <w:r w:rsidR="00797D7B" w:rsidRPr="00BA6CEB">
        <w:rPr>
          <w:rFonts w:ascii="Times New Roman" w:hAnsi="Times New Roman"/>
          <w:sz w:val="24"/>
          <w:szCs w:val="24"/>
        </w:rPr>
        <w:t xml:space="preserve"> независимостта на съдебната власт, включително чрез дисциплинарните си правомощия, ВСС </w:t>
      </w:r>
      <w:r w:rsidR="006F08D3">
        <w:rPr>
          <w:rFonts w:ascii="Times New Roman" w:hAnsi="Times New Roman"/>
          <w:sz w:val="24"/>
          <w:szCs w:val="24"/>
        </w:rPr>
        <w:t xml:space="preserve">е необходимо ежедневно да </w:t>
      </w:r>
      <w:r w:rsidR="00797D7B" w:rsidRPr="00BA6CEB">
        <w:rPr>
          <w:rFonts w:ascii="Times New Roman" w:hAnsi="Times New Roman"/>
          <w:sz w:val="24"/>
          <w:szCs w:val="24"/>
        </w:rPr>
        <w:t>убе</w:t>
      </w:r>
      <w:r w:rsidR="006F08D3">
        <w:rPr>
          <w:rFonts w:ascii="Times New Roman" w:hAnsi="Times New Roman"/>
          <w:sz w:val="24"/>
          <w:szCs w:val="24"/>
        </w:rPr>
        <w:t>ждава</w:t>
      </w:r>
      <w:r w:rsidR="00797D7B" w:rsidRPr="00BA6CEB">
        <w:rPr>
          <w:rFonts w:ascii="Times New Roman" w:hAnsi="Times New Roman"/>
          <w:sz w:val="24"/>
          <w:szCs w:val="24"/>
        </w:rPr>
        <w:t xml:space="preserve"> гражданите, че законът се прилага за всички, а висшите административни длъжности на съдебна власт не допускат и най-малкото съмнение за корупция или злоупотреба с власт.</w:t>
      </w:r>
      <w:r w:rsidR="00032CD8">
        <w:rPr>
          <w:rFonts w:ascii="Times New Roman" w:hAnsi="Times New Roman"/>
          <w:sz w:val="24"/>
          <w:szCs w:val="24"/>
        </w:rPr>
        <w:t xml:space="preserve"> </w:t>
      </w:r>
    </w:p>
    <w:p w:rsidR="00797D7B" w:rsidRPr="00BA6CEB" w:rsidRDefault="00032CD8" w:rsidP="00D1423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След</w:t>
      </w:r>
      <w:r w:rsidR="001D5CA1">
        <w:rPr>
          <w:rFonts w:ascii="Times New Roman" w:hAnsi="Times New Roman"/>
          <w:sz w:val="24"/>
          <w:szCs w:val="24"/>
        </w:rPr>
        <w:t xml:space="preserve"> като изчакахме в разумен период от време Вашата реакция,</w:t>
      </w:r>
      <w:r w:rsidR="007B5100">
        <w:rPr>
          <w:rFonts w:ascii="Times New Roman" w:hAnsi="Times New Roman"/>
          <w:sz w:val="24"/>
          <w:szCs w:val="24"/>
        </w:rPr>
        <w:t xml:space="preserve"> припомняме само някои от</w:t>
      </w:r>
      <w:r w:rsidR="00797D7B" w:rsidRPr="00BA6CEB">
        <w:rPr>
          <w:rFonts w:ascii="Times New Roman" w:hAnsi="Times New Roman"/>
          <w:sz w:val="24"/>
          <w:szCs w:val="24"/>
        </w:rPr>
        <w:t xml:space="preserve"> фактите, които следва да бъдат предмет на </w:t>
      </w:r>
      <w:r w:rsidR="007B5100">
        <w:rPr>
          <w:rFonts w:ascii="Times New Roman" w:hAnsi="Times New Roman"/>
          <w:sz w:val="24"/>
          <w:szCs w:val="24"/>
        </w:rPr>
        <w:t>обсъждане</w:t>
      </w:r>
      <w:r w:rsidR="00797D7B" w:rsidRPr="00BA6CEB">
        <w:rPr>
          <w:rFonts w:ascii="Times New Roman" w:hAnsi="Times New Roman"/>
          <w:sz w:val="24"/>
          <w:szCs w:val="24"/>
        </w:rPr>
        <w:t xml:space="preserve"> от ВСС във връзка с решаване на въпроса за започване на процедурата по чл. 175, ал. 3 ЗСВ</w:t>
      </w:r>
      <w:r w:rsidR="00C203B6">
        <w:rPr>
          <w:rFonts w:ascii="Times New Roman" w:hAnsi="Times New Roman"/>
          <w:sz w:val="24"/>
          <w:szCs w:val="24"/>
        </w:rPr>
        <w:t xml:space="preserve"> срещу главния прокурор</w:t>
      </w:r>
      <w:r w:rsidR="007B5100">
        <w:rPr>
          <w:rFonts w:ascii="Times New Roman" w:hAnsi="Times New Roman"/>
          <w:sz w:val="24"/>
          <w:szCs w:val="24"/>
        </w:rPr>
        <w:t>.</w:t>
      </w:r>
    </w:p>
    <w:p w:rsidR="004D5AB9" w:rsidRPr="00D1423D" w:rsidRDefault="004D5AB9" w:rsidP="00D142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1.  </w:t>
      </w:r>
      <w:r w:rsidR="007024DF" w:rsidRPr="00D1423D">
        <w:rPr>
          <w:rFonts w:ascii="Times New Roman" w:hAnsi="Times New Roman"/>
          <w:sz w:val="24"/>
          <w:szCs w:val="24"/>
        </w:rPr>
        <w:t>Съгласно чл. 6 ЗСВ „</w:t>
      </w:r>
      <w:r w:rsidR="009C2EEF">
        <w:rPr>
          <w:rFonts w:ascii="Times New Roman" w:hAnsi="Times New Roman"/>
          <w:sz w:val="24"/>
          <w:szCs w:val="24"/>
        </w:rPr>
        <w:t>п</w:t>
      </w:r>
      <w:r w:rsidR="007024DF" w:rsidRPr="00D1423D">
        <w:rPr>
          <w:rFonts w:ascii="Times New Roman" w:hAnsi="Times New Roman"/>
          <w:sz w:val="24"/>
          <w:szCs w:val="24"/>
        </w:rPr>
        <w:t>ри осъществяване на дейността си съдиите, прокурорите и следователите са политически неутрални</w:t>
      </w:r>
      <w:r w:rsidR="00B87CA7">
        <w:rPr>
          <w:rFonts w:ascii="Times New Roman" w:hAnsi="Times New Roman"/>
          <w:sz w:val="24"/>
          <w:szCs w:val="24"/>
        </w:rPr>
        <w:t>“</w:t>
      </w:r>
      <w:r w:rsidR="007024DF" w:rsidRPr="00D1423D">
        <w:rPr>
          <w:rFonts w:ascii="Times New Roman" w:hAnsi="Times New Roman"/>
          <w:sz w:val="24"/>
          <w:szCs w:val="24"/>
        </w:rPr>
        <w:t xml:space="preserve">. </w:t>
      </w:r>
      <w:r w:rsidR="00F52C8D" w:rsidRPr="00D1423D">
        <w:rPr>
          <w:rFonts w:ascii="Times New Roman" w:hAnsi="Times New Roman"/>
          <w:sz w:val="24"/>
          <w:szCs w:val="24"/>
        </w:rPr>
        <w:t xml:space="preserve">В </w:t>
      </w:r>
      <w:r w:rsidR="007024DF" w:rsidRPr="00D1423D">
        <w:rPr>
          <w:rFonts w:ascii="Times New Roman" w:hAnsi="Times New Roman"/>
          <w:sz w:val="24"/>
          <w:szCs w:val="24"/>
        </w:rPr>
        <w:t xml:space="preserve">многобройните </w:t>
      </w:r>
      <w:r w:rsidR="005C2203" w:rsidRPr="00D1423D">
        <w:rPr>
          <w:rFonts w:ascii="Times New Roman" w:hAnsi="Times New Roman"/>
          <w:sz w:val="24"/>
          <w:szCs w:val="24"/>
        </w:rPr>
        <w:t xml:space="preserve">си </w:t>
      </w:r>
      <w:r w:rsidR="007024DF" w:rsidRPr="00D1423D">
        <w:rPr>
          <w:rFonts w:ascii="Times New Roman" w:hAnsi="Times New Roman"/>
          <w:sz w:val="24"/>
          <w:szCs w:val="24"/>
        </w:rPr>
        <w:t>публични изяви главният прокурор Иван Гешев многократно наруши този основен принцип за работата на всички магистрати</w:t>
      </w:r>
      <w:r w:rsidR="00EF6FD5" w:rsidRPr="00D1423D">
        <w:rPr>
          <w:rFonts w:ascii="Times New Roman" w:hAnsi="Times New Roman"/>
          <w:sz w:val="24"/>
          <w:szCs w:val="24"/>
        </w:rPr>
        <w:t>, като си позволи</w:t>
      </w:r>
      <w:r w:rsidR="00EB25E8" w:rsidRPr="00D1423D">
        <w:rPr>
          <w:rFonts w:ascii="Times New Roman" w:hAnsi="Times New Roman"/>
          <w:sz w:val="24"/>
          <w:szCs w:val="24"/>
        </w:rPr>
        <w:t xml:space="preserve"> </w:t>
      </w:r>
      <w:r w:rsidR="00F52C8D" w:rsidRPr="00D1423D">
        <w:rPr>
          <w:rFonts w:ascii="Times New Roman" w:hAnsi="Times New Roman"/>
          <w:sz w:val="24"/>
          <w:szCs w:val="24"/>
        </w:rPr>
        <w:t>недопустими</w:t>
      </w:r>
      <w:r w:rsidR="00EF6FD5" w:rsidRPr="00D1423D">
        <w:rPr>
          <w:rFonts w:ascii="Times New Roman" w:hAnsi="Times New Roman"/>
          <w:sz w:val="24"/>
          <w:szCs w:val="24"/>
        </w:rPr>
        <w:t xml:space="preserve"> публични</w:t>
      </w:r>
      <w:r w:rsidR="00EB25E8" w:rsidRPr="00D1423D">
        <w:rPr>
          <w:rFonts w:ascii="Times New Roman" w:hAnsi="Times New Roman"/>
          <w:sz w:val="24"/>
          <w:szCs w:val="24"/>
        </w:rPr>
        <w:t xml:space="preserve"> изказвания, в които </w:t>
      </w:r>
      <w:r w:rsidR="005C2203" w:rsidRPr="00D1423D">
        <w:rPr>
          <w:rFonts w:ascii="Times New Roman" w:hAnsi="Times New Roman"/>
          <w:sz w:val="24"/>
          <w:szCs w:val="24"/>
        </w:rPr>
        <w:t>да</w:t>
      </w:r>
      <w:r w:rsidR="00EF6FD5" w:rsidRPr="00D1423D">
        <w:rPr>
          <w:rFonts w:ascii="Times New Roman" w:hAnsi="Times New Roman"/>
          <w:sz w:val="24"/>
          <w:szCs w:val="24"/>
        </w:rPr>
        <w:t>ваше</w:t>
      </w:r>
      <w:r w:rsidR="00EB25E8" w:rsidRPr="00D1423D">
        <w:rPr>
          <w:rFonts w:ascii="Times New Roman" w:hAnsi="Times New Roman"/>
          <w:sz w:val="24"/>
          <w:szCs w:val="24"/>
        </w:rPr>
        <w:t xml:space="preserve"> политически </w:t>
      </w:r>
      <w:r w:rsidR="00F52C8D" w:rsidRPr="00D1423D">
        <w:rPr>
          <w:rFonts w:ascii="Times New Roman" w:hAnsi="Times New Roman"/>
          <w:sz w:val="24"/>
          <w:szCs w:val="24"/>
        </w:rPr>
        <w:t>оценки</w:t>
      </w:r>
      <w:r w:rsidR="00EB25E8" w:rsidRPr="00D1423D">
        <w:rPr>
          <w:rFonts w:ascii="Times New Roman" w:hAnsi="Times New Roman"/>
          <w:sz w:val="24"/>
          <w:szCs w:val="24"/>
        </w:rPr>
        <w:t xml:space="preserve"> за част от п</w:t>
      </w:r>
      <w:r w:rsidR="00EF6FD5" w:rsidRPr="00D1423D">
        <w:rPr>
          <w:rFonts w:ascii="Times New Roman" w:hAnsi="Times New Roman"/>
          <w:sz w:val="24"/>
          <w:szCs w:val="24"/>
        </w:rPr>
        <w:t>редставителите на политическата опозиция</w:t>
      </w:r>
      <w:r w:rsidR="004718D9" w:rsidRPr="00D1423D">
        <w:rPr>
          <w:rFonts w:ascii="Times New Roman" w:hAnsi="Times New Roman"/>
          <w:sz w:val="24"/>
          <w:szCs w:val="24"/>
        </w:rPr>
        <w:t xml:space="preserve"> и за обществени процеси от близкото минало (</w:t>
      </w:r>
      <w:r w:rsidR="00F52C8D" w:rsidRPr="00D1423D">
        <w:rPr>
          <w:rFonts w:ascii="Times New Roman" w:hAnsi="Times New Roman"/>
          <w:sz w:val="24"/>
          <w:szCs w:val="24"/>
        </w:rPr>
        <w:t>като  извършената преди десетилетия приватизация</w:t>
      </w:r>
      <w:r w:rsidR="004718D9" w:rsidRPr="00D1423D">
        <w:rPr>
          <w:rFonts w:ascii="Times New Roman" w:hAnsi="Times New Roman"/>
          <w:sz w:val="24"/>
          <w:szCs w:val="24"/>
        </w:rPr>
        <w:t>)</w:t>
      </w:r>
      <w:r w:rsidR="00F52C8D" w:rsidRPr="00D1423D">
        <w:rPr>
          <w:rFonts w:ascii="Times New Roman" w:hAnsi="Times New Roman"/>
          <w:sz w:val="24"/>
          <w:szCs w:val="24"/>
        </w:rPr>
        <w:t xml:space="preserve">. </w:t>
      </w:r>
    </w:p>
    <w:p w:rsidR="004D5AB9" w:rsidRDefault="004D5AB9" w:rsidP="00D142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2. </w:t>
      </w:r>
      <w:r w:rsidR="00FF6FA4" w:rsidRPr="00D1423D"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z w:val="24"/>
          <w:szCs w:val="24"/>
        </w:rPr>
        <w:t>з</w:t>
      </w:r>
      <w:r w:rsidR="00FF6FA4" w:rsidRPr="00D1423D">
        <w:rPr>
          <w:rFonts w:ascii="Times New Roman" w:hAnsi="Times New Roman"/>
          <w:sz w:val="24"/>
          <w:szCs w:val="24"/>
        </w:rPr>
        <w:t xml:space="preserve"> февруари </w:t>
      </w:r>
      <w:r w:rsidR="00C203B6" w:rsidRPr="00D1423D">
        <w:rPr>
          <w:rFonts w:ascii="Times New Roman" w:hAnsi="Times New Roman"/>
          <w:sz w:val="24"/>
          <w:szCs w:val="24"/>
        </w:rPr>
        <w:t xml:space="preserve">тази година </w:t>
      </w:r>
      <w:r w:rsidR="00FF6FA4" w:rsidRPr="00D1423D">
        <w:rPr>
          <w:rFonts w:ascii="Times New Roman" w:hAnsi="Times New Roman"/>
          <w:sz w:val="24"/>
          <w:szCs w:val="24"/>
        </w:rPr>
        <w:t>сезирахме Пленума на ВСС по повод</w:t>
      </w:r>
      <w:r w:rsidR="004718D9" w:rsidRPr="00D1423D">
        <w:rPr>
          <w:rFonts w:ascii="Times New Roman" w:hAnsi="Times New Roman"/>
          <w:sz w:val="24"/>
          <w:szCs w:val="24"/>
        </w:rPr>
        <w:t xml:space="preserve"> </w:t>
      </w:r>
      <w:r w:rsidR="00FF6FA4" w:rsidRPr="00D1423D">
        <w:rPr>
          <w:rFonts w:ascii="Times New Roman" w:hAnsi="Times New Roman"/>
          <w:sz w:val="24"/>
          <w:szCs w:val="24"/>
        </w:rPr>
        <w:t>разпр</w:t>
      </w:r>
      <w:r w:rsidR="00AC4D22" w:rsidRPr="00D1423D">
        <w:rPr>
          <w:rFonts w:ascii="Times New Roman" w:hAnsi="Times New Roman"/>
          <w:sz w:val="24"/>
          <w:szCs w:val="24"/>
        </w:rPr>
        <w:t>о</w:t>
      </w:r>
      <w:r w:rsidR="00FF6FA4" w:rsidRPr="00D1423D">
        <w:rPr>
          <w:rFonts w:ascii="Times New Roman" w:hAnsi="Times New Roman"/>
          <w:sz w:val="24"/>
          <w:szCs w:val="24"/>
        </w:rPr>
        <w:t xml:space="preserve">странени от прокуратурата </w:t>
      </w:r>
      <w:proofErr w:type="spellStart"/>
      <w:r w:rsidR="00AC4D22" w:rsidRPr="00D1423D">
        <w:rPr>
          <w:rFonts w:ascii="Times New Roman" w:hAnsi="Times New Roman"/>
          <w:sz w:val="24"/>
          <w:szCs w:val="24"/>
        </w:rPr>
        <w:t>аудиозаписи</w:t>
      </w:r>
      <w:proofErr w:type="spellEnd"/>
      <w:r w:rsidR="00AC4D22" w:rsidRPr="00D1423D">
        <w:rPr>
          <w:rFonts w:ascii="Times New Roman" w:hAnsi="Times New Roman"/>
          <w:sz w:val="24"/>
          <w:szCs w:val="24"/>
        </w:rPr>
        <w:t xml:space="preserve">, придобити чрез специални разузнавателни средства, които в отклонение от забраните по </w:t>
      </w:r>
      <w:r w:rsidR="00B87CA7">
        <w:rPr>
          <w:rFonts w:ascii="Times New Roman" w:hAnsi="Times New Roman"/>
          <w:sz w:val="24"/>
          <w:szCs w:val="24"/>
        </w:rPr>
        <w:t>НК</w:t>
      </w:r>
      <w:r w:rsidR="00AC4D22" w:rsidRPr="00D1423D">
        <w:rPr>
          <w:rFonts w:ascii="Times New Roman" w:hAnsi="Times New Roman"/>
          <w:sz w:val="24"/>
          <w:szCs w:val="24"/>
        </w:rPr>
        <w:t xml:space="preserve"> и ЗСРС оповестяваха разговори  с участието на </w:t>
      </w:r>
      <w:r>
        <w:rPr>
          <w:rFonts w:ascii="Times New Roman" w:hAnsi="Times New Roman"/>
          <w:sz w:val="24"/>
          <w:szCs w:val="24"/>
        </w:rPr>
        <w:t>п</w:t>
      </w:r>
      <w:r w:rsidR="00AC4D22" w:rsidRPr="00D1423D">
        <w:rPr>
          <w:rFonts w:ascii="Times New Roman" w:hAnsi="Times New Roman"/>
          <w:sz w:val="24"/>
          <w:szCs w:val="24"/>
        </w:rPr>
        <w:t xml:space="preserve">резидента на Република България. </w:t>
      </w:r>
      <w:r>
        <w:rPr>
          <w:rFonts w:ascii="Times New Roman" w:hAnsi="Times New Roman"/>
          <w:sz w:val="24"/>
          <w:szCs w:val="24"/>
        </w:rPr>
        <w:t xml:space="preserve">Изминалото време не намалява </w:t>
      </w:r>
      <w:proofErr w:type="spellStart"/>
      <w:r>
        <w:rPr>
          <w:rFonts w:ascii="Times New Roman" w:hAnsi="Times New Roman"/>
          <w:sz w:val="24"/>
          <w:szCs w:val="24"/>
        </w:rPr>
        <w:t>резонността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въпросите:</w:t>
      </w:r>
    </w:p>
    <w:p w:rsidR="004D5AB9" w:rsidRDefault="004D5AB9" w:rsidP="00D142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–</w:t>
      </w:r>
      <w:r w:rsidR="00AC4D22" w:rsidRPr="00D1423D">
        <w:rPr>
          <w:rFonts w:ascii="Times New Roman" w:hAnsi="Times New Roman"/>
          <w:sz w:val="24"/>
          <w:szCs w:val="24"/>
        </w:rPr>
        <w:t xml:space="preserve"> уронен ли е престижът на съдебната власт чрез създаване на впечатление за превръщането на прокуратурата в политически властови център, който не зависи от демократични процедури за търсене и реализиране на отговорност</w:t>
      </w:r>
      <w:r>
        <w:rPr>
          <w:rFonts w:ascii="Times New Roman" w:hAnsi="Times New Roman"/>
          <w:sz w:val="24"/>
          <w:szCs w:val="24"/>
        </w:rPr>
        <w:t>;</w:t>
      </w:r>
    </w:p>
    <w:p w:rsidR="00C203B6" w:rsidRPr="00D1423D" w:rsidRDefault="004D5AB9" w:rsidP="00D142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–</w:t>
      </w:r>
      <w:r w:rsidR="00AC4D22" w:rsidRPr="00D1423D">
        <w:rPr>
          <w:rFonts w:ascii="Times New Roman" w:hAnsi="Times New Roman"/>
          <w:sz w:val="24"/>
          <w:szCs w:val="24"/>
        </w:rPr>
        <w:t xml:space="preserve"> може ли главният прокурор да си позволи поведение, необвързано с върховенството на правото и функционирането на правовата държава, включително чрез ерозирането на принципа на разделение на властите, на независимостта на съда и създаване на предпоставки за основателно съмнение, че е извършено престъпление от прокурор (нерегламентирано разпространение на </w:t>
      </w:r>
      <w:proofErr w:type="spellStart"/>
      <w:r w:rsidR="00AC4D22" w:rsidRPr="00D1423D">
        <w:rPr>
          <w:rFonts w:ascii="Times New Roman" w:hAnsi="Times New Roman"/>
          <w:sz w:val="24"/>
          <w:szCs w:val="24"/>
        </w:rPr>
        <w:t>аудиозаписи</w:t>
      </w:r>
      <w:proofErr w:type="spellEnd"/>
      <w:r w:rsidR="00AC4D22" w:rsidRPr="00D1423D">
        <w:rPr>
          <w:rFonts w:ascii="Times New Roman" w:hAnsi="Times New Roman"/>
          <w:sz w:val="24"/>
          <w:szCs w:val="24"/>
        </w:rPr>
        <w:t xml:space="preserve">, събрани чрез използване на специални разузнавателни средства, което не обслужва нуждите на наказателен процес, и то записи на разговори на </w:t>
      </w:r>
      <w:r>
        <w:rPr>
          <w:rFonts w:ascii="Times New Roman" w:hAnsi="Times New Roman"/>
          <w:sz w:val="24"/>
          <w:szCs w:val="24"/>
        </w:rPr>
        <w:t>п</w:t>
      </w:r>
      <w:r w:rsidR="00AC4D22" w:rsidRPr="00D1423D">
        <w:rPr>
          <w:rFonts w:ascii="Times New Roman" w:hAnsi="Times New Roman"/>
          <w:sz w:val="24"/>
          <w:szCs w:val="24"/>
        </w:rPr>
        <w:t>резидента на Републиката)</w:t>
      </w:r>
      <w:r>
        <w:rPr>
          <w:rFonts w:ascii="Times New Roman" w:hAnsi="Times New Roman"/>
          <w:sz w:val="24"/>
          <w:szCs w:val="24"/>
        </w:rPr>
        <w:t>?</w:t>
      </w:r>
    </w:p>
    <w:p w:rsidR="00AC4D22" w:rsidRPr="00BA6CEB" w:rsidRDefault="00AC4D22" w:rsidP="00C203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Тревожната ситуация изискваше да обсъдите и споделите с българските граждани разбирането си за приличното (съответно на етичните професионални правила) и законно поведение на главния прокурор в отношенията му с другите държавни институции – правителството (в частност с министър-председателя), президента. Реакция от ВСС на нашето искане не последва. Считаме, че сега е наложително да проведете тази дискусия, която ще създаде така необходимите стандарти за управление на съдебната власт и ще даде възможност убедително да извършите проверка налице ли са достатъчно данни за откриване на процедура по реда на чл. 173 ЗСВ за обсъждане на въпроса дали е извършено тежко дисциплинарно нарушение от главния прокурор по чл. 129, ал. 3, т. 5 от Конституцията на Република България, съответно да упражните правомощието си по чл. 175, ал. 5 ЗСВ.</w:t>
      </w:r>
    </w:p>
    <w:p w:rsidR="00C203B6" w:rsidRDefault="00C307F7" w:rsidP="00D1423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B1B2A" w:rsidRPr="00BA6CEB">
        <w:rPr>
          <w:rFonts w:ascii="Times New Roman" w:hAnsi="Times New Roman"/>
          <w:sz w:val="24"/>
          <w:szCs w:val="24"/>
        </w:rPr>
        <w:t>В обръщение до прокурорите в страната от 14 юли тази година обърнах</w:t>
      </w:r>
      <w:r w:rsidR="00811EFB" w:rsidRPr="00BA6CEB">
        <w:rPr>
          <w:rFonts w:ascii="Times New Roman" w:hAnsi="Times New Roman"/>
          <w:sz w:val="24"/>
          <w:szCs w:val="24"/>
        </w:rPr>
        <w:t>м</w:t>
      </w:r>
      <w:r w:rsidR="00AB1B2A" w:rsidRPr="00BA6CEB">
        <w:rPr>
          <w:rFonts w:ascii="Times New Roman" w:hAnsi="Times New Roman"/>
          <w:sz w:val="24"/>
          <w:szCs w:val="24"/>
        </w:rPr>
        <w:t>е вн</w:t>
      </w:r>
      <w:r w:rsidR="00811EFB" w:rsidRPr="00BA6CEB">
        <w:rPr>
          <w:rFonts w:ascii="Times New Roman" w:hAnsi="Times New Roman"/>
          <w:sz w:val="24"/>
          <w:szCs w:val="24"/>
        </w:rPr>
        <w:t>и</w:t>
      </w:r>
      <w:r w:rsidR="00AB1B2A" w:rsidRPr="00BA6CEB">
        <w:rPr>
          <w:rFonts w:ascii="Times New Roman" w:hAnsi="Times New Roman"/>
          <w:sz w:val="24"/>
          <w:szCs w:val="24"/>
        </w:rPr>
        <w:t xml:space="preserve">мание на тревожния факт, че прокуратурата вече разполага и със силов инструментариум (правомощията на Бюрото за защита да използва оръжие по пряко </w:t>
      </w:r>
      <w:r w:rsidR="00AB1B2A" w:rsidRPr="00BA6CEB">
        <w:rPr>
          <w:rFonts w:ascii="Times New Roman" w:hAnsi="Times New Roman"/>
          <w:sz w:val="24"/>
          <w:szCs w:val="24"/>
        </w:rPr>
        <w:lastRenderedPageBreak/>
        <w:t xml:space="preserve">разпореждане от главния прокурор), който поначало е присъщ на изпълнителната власт, защото тя може да бъде контролирана от Народното събрание. </w:t>
      </w:r>
      <w:r w:rsidR="007A2254">
        <w:rPr>
          <w:rFonts w:ascii="Times New Roman" w:hAnsi="Times New Roman"/>
          <w:sz w:val="24"/>
          <w:szCs w:val="24"/>
        </w:rPr>
        <w:t xml:space="preserve">Към главния прокурор </w:t>
      </w:r>
      <w:r w:rsidR="00AB1B2A" w:rsidRPr="00BA6CEB">
        <w:rPr>
          <w:rFonts w:ascii="Times New Roman" w:hAnsi="Times New Roman"/>
          <w:sz w:val="24"/>
          <w:szCs w:val="24"/>
        </w:rPr>
        <w:t xml:space="preserve">беше създадено своеобразно </w:t>
      </w:r>
      <w:proofErr w:type="spellStart"/>
      <w:r w:rsidR="00AB1B2A" w:rsidRPr="00BA6CEB">
        <w:rPr>
          <w:rFonts w:ascii="Times New Roman" w:hAnsi="Times New Roman"/>
          <w:sz w:val="24"/>
          <w:szCs w:val="24"/>
        </w:rPr>
        <w:t>паравоенно</w:t>
      </w:r>
      <w:proofErr w:type="spellEnd"/>
      <w:r w:rsidR="00AB1B2A" w:rsidRPr="00BA6CEB">
        <w:rPr>
          <w:rFonts w:ascii="Times New Roman" w:hAnsi="Times New Roman"/>
          <w:sz w:val="24"/>
          <w:szCs w:val="24"/>
        </w:rPr>
        <w:t xml:space="preserve"> образувание, което вече застрашава гражданския мир и правовата държава, защото не кореспондира с адекватен механизъм за възпиране. Считаме, че</w:t>
      </w:r>
      <w:r>
        <w:rPr>
          <w:rFonts w:ascii="Times New Roman" w:hAnsi="Times New Roman"/>
          <w:sz w:val="24"/>
          <w:szCs w:val="24"/>
        </w:rPr>
        <w:t xml:space="preserve"> демонстрацията на</w:t>
      </w:r>
      <w:r w:rsidR="00AB1B2A" w:rsidRPr="00BA6CEB">
        <w:rPr>
          <w:rFonts w:ascii="Times New Roman" w:hAnsi="Times New Roman"/>
          <w:sz w:val="24"/>
          <w:szCs w:val="24"/>
        </w:rPr>
        <w:t xml:space="preserve"> силови действия по принудително навлизане и извършване на претърсване в Президентството на Република България са абсолютно неприемливи в правовата държава</w:t>
      </w:r>
      <w:r>
        <w:rPr>
          <w:rFonts w:ascii="Times New Roman" w:hAnsi="Times New Roman"/>
          <w:sz w:val="24"/>
          <w:szCs w:val="24"/>
        </w:rPr>
        <w:t>, защото няма съмнение, че</w:t>
      </w:r>
      <w:r w:rsidR="00C203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AB1B2A" w:rsidRPr="00BA6CEB">
        <w:rPr>
          <w:rFonts w:ascii="Times New Roman" w:hAnsi="Times New Roman"/>
          <w:sz w:val="24"/>
          <w:szCs w:val="24"/>
        </w:rPr>
        <w:t xml:space="preserve">азследването на </w:t>
      </w:r>
      <w:proofErr w:type="spellStart"/>
      <w:r w:rsidR="00AB1B2A" w:rsidRPr="00BA6CEB">
        <w:rPr>
          <w:rFonts w:ascii="Times New Roman" w:hAnsi="Times New Roman"/>
          <w:sz w:val="24"/>
          <w:szCs w:val="24"/>
        </w:rPr>
        <w:t>твърдeните</w:t>
      </w:r>
      <w:proofErr w:type="spellEnd"/>
      <w:r w:rsidR="00AB1B2A" w:rsidRPr="00BA6CEB">
        <w:rPr>
          <w:rFonts w:ascii="Times New Roman" w:hAnsi="Times New Roman"/>
          <w:sz w:val="24"/>
          <w:szCs w:val="24"/>
        </w:rPr>
        <w:t xml:space="preserve"> престъпления е допустимо и обективно възможно без противоконституционно уязвяване на президентската институция. Ролята</w:t>
      </w:r>
      <w:r w:rsidRPr="00BA6CEB">
        <w:rPr>
          <w:rFonts w:ascii="Times New Roman" w:hAnsi="Times New Roman"/>
          <w:sz w:val="24"/>
          <w:szCs w:val="24"/>
        </w:rPr>
        <w:t xml:space="preserve"> </w:t>
      </w:r>
      <w:r w:rsidR="00AB1B2A" w:rsidRPr="00BA6CEB">
        <w:rPr>
          <w:rFonts w:ascii="Times New Roman" w:hAnsi="Times New Roman"/>
          <w:sz w:val="24"/>
          <w:szCs w:val="24"/>
        </w:rPr>
        <w:t>на главния прокурор,</w:t>
      </w:r>
      <w:r w:rsidR="00C203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който притежава законовите правомощия</w:t>
      </w:r>
      <w:r w:rsidR="00AB1B2A" w:rsidRPr="00BA6CEB">
        <w:rPr>
          <w:rFonts w:ascii="Times New Roman" w:hAnsi="Times New Roman"/>
          <w:sz w:val="24"/>
          <w:szCs w:val="24"/>
        </w:rPr>
        <w:t xml:space="preserve"> еднолично да разпорежда участие на служителите на Бюрото за защита</w:t>
      </w:r>
      <w:r w:rsidR="00C203B6">
        <w:rPr>
          <w:rFonts w:ascii="Times New Roman" w:hAnsi="Times New Roman"/>
          <w:sz w:val="24"/>
          <w:szCs w:val="24"/>
        </w:rPr>
        <w:t>,</w:t>
      </w:r>
      <w:r w:rsidR="00AB1B2A" w:rsidRPr="00BA6CEB">
        <w:rPr>
          <w:rFonts w:ascii="Times New Roman" w:hAnsi="Times New Roman"/>
          <w:sz w:val="24"/>
          <w:szCs w:val="24"/>
        </w:rPr>
        <w:t xml:space="preserve"> следва да бъде установена при проведена от ВСС проверка, за която настояваме. </w:t>
      </w:r>
    </w:p>
    <w:p w:rsidR="00C307F7" w:rsidRPr="00BA6CEB" w:rsidRDefault="00C307F7" w:rsidP="00D1423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C411A" w:rsidRPr="00BA6CEB">
        <w:rPr>
          <w:rFonts w:ascii="Times New Roman" w:hAnsi="Times New Roman"/>
          <w:sz w:val="24"/>
          <w:szCs w:val="24"/>
        </w:rPr>
        <w:t xml:space="preserve">В интервюта </w:t>
      </w:r>
      <w:r w:rsidR="00DD60D8" w:rsidRPr="00BA6CEB">
        <w:rPr>
          <w:rFonts w:ascii="Times New Roman" w:hAnsi="Times New Roman"/>
          <w:sz w:val="24"/>
          <w:szCs w:val="24"/>
        </w:rPr>
        <w:t xml:space="preserve">и други публични изяви </w:t>
      </w:r>
      <w:r w:rsidR="00AC411A" w:rsidRPr="00BA6CEB">
        <w:rPr>
          <w:rFonts w:ascii="Times New Roman" w:hAnsi="Times New Roman"/>
          <w:sz w:val="24"/>
          <w:szCs w:val="24"/>
        </w:rPr>
        <w:t>главния</w:t>
      </w:r>
      <w:r w:rsidR="00D80345" w:rsidRPr="00BA6CEB">
        <w:rPr>
          <w:rFonts w:ascii="Times New Roman" w:hAnsi="Times New Roman"/>
          <w:sz w:val="24"/>
          <w:szCs w:val="24"/>
        </w:rPr>
        <w:t>т</w:t>
      </w:r>
      <w:r w:rsidR="00AC411A" w:rsidRPr="00BA6CEB">
        <w:rPr>
          <w:rFonts w:ascii="Times New Roman" w:hAnsi="Times New Roman"/>
          <w:sz w:val="24"/>
          <w:szCs w:val="24"/>
        </w:rPr>
        <w:t xml:space="preserve"> прокурор</w:t>
      </w:r>
      <w:r w:rsidR="00906E82" w:rsidRPr="00BA6CEB">
        <w:rPr>
          <w:rFonts w:ascii="Times New Roman" w:hAnsi="Times New Roman"/>
          <w:sz w:val="24"/>
          <w:szCs w:val="24"/>
        </w:rPr>
        <w:t xml:space="preserve"> нарушава презумпцията за невиновност още в началото на досъдебни производства, </w:t>
      </w:r>
      <w:r>
        <w:rPr>
          <w:rFonts w:ascii="Times New Roman" w:hAnsi="Times New Roman"/>
          <w:sz w:val="24"/>
          <w:szCs w:val="24"/>
        </w:rPr>
        <w:t xml:space="preserve">като </w:t>
      </w:r>
      <w:r w:rsidR="00906E82" w:rsidRPr="00BA6CEB">
        <w:rPr>
          <w:rFonts w:ascii="Times New Roman" w:hAnsi="Times New Roman"/>
          <w:sz w:val="24"/>
          <w:szCs w:val="24"/>
        </w:rPr>
        <w:t>публично разгласява имената на лицата, които счита</w:t>
      </w:r>
      <w:r w:rsidR="00D80345" w:rsidRPr="00BA6CEB">
        <w:rPr>
          <w:rFonts w:ascii="Times New Roman" w:hAnsi="Times New Roman"/>
          <w:sz w:val="24"/>
          <w:szCs w:val="24"/>
        </w:rPr>
        <w:t>,</w:t>
      </w:r>
      <w:r w:rsidR="00906E82" w:rsidRPr="00BA6CEB">
        <w:rPr>
          <w:rFonts w:ascii="Times New Roman" w:hAnsi="Times New Roman"/>
          <w:sz w:val="24"/>
          <w:szCs w:val="24"/>
        </w:rPr>
        <w:t xml:space="preserve"> че са извършили престъпления</w:t>
      </w:r>
      <w:r w:rsidR="00DD60D8" w:rsidRPr="00BA6CEB">
        <w:rPr>
          <w:rFonts w:ascii="Times New Roman" w:hAnsi="Times New Roman"/>
          <w:sz w:val="24"/>
          <w:szCs w:val="24"/>
        </w:rPr>
        <w:t xml:space="preserve">, включително чрез насърчаване на  </w:t>
      </w:r>
      <w:r w:rsidR="00906E82" w:rsidRPr="00BA6CEB">
        <w:rPr>
          <w:rFonts w:ascii="Times New Roman" w:hAnsi="Times New Roman"/>
          <w:sz w:val="24"/>
          <w:szCs w:val="24"/>
        </w:rPr>
        <w:t xml:space="preserve">наблюдаващите прокурори да разгласяват публично материали от </w:t>
      </w:r>
      <w:r w:rsidR="00DD60D8" w:rsidRPr="00BA6CEB">
        <w:rPr>
          <w:rFonts w:ascii="Times New Roman" w:hAnsi="Times New Roman"/>
          <w:sz w:val="24"/>
          <w:szCs w:val="24"/>
        </w:rPr>
        <w:t>разследванията</w:t>
      </w:r>
      <w:r w:rsidR="00C203B6">
        <w:rPr>
          <w:rFonts w:ascii="Times New Roman" w:hAnsi="Times New Roman"/>
          <w:sz w:val="24"/>
          <w:szCs w:val="24"/>
        </w:rPr>
        <w:t>.</w:t>
      </w:r>
      <w:r w:rsidR="00681E48" w:rsidRPr="00BA6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 поведение крие опасност от дискредитиране на независимостта и безпристрастността на правосъдието,</w:t>
      </w:r>
      <w:r w:rsidR="001517CC" w:rsidRPr="00BA6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поради което изисква Вашето обсъждане. В</w:t>
      </w:r>
      <w:r w:rsidRPr="00BA6CEB">
        <w:rPr>
          <w:rFonts w:ascii="Times New Roman" w:hAnsi="Times New Roman"/>
          <w:sz w:val="24"/>
          <w:szCs w:val="24"/>
        </w:rPr>
        <w:t xml:space="preserve"> становище от 10 юли 2020 г. Висшия</w:t>
      </w:r>
      <w:r>
        <w:rPr>
          <w:rFonts w:ascii="Times New Roman" w:hAnsi="Times New Roman"/>
          <w:sz w:val="24"/>
          <w:szCs w:val="24"/>
        </w:rPr>
        <w:t>т</w:t>
      </w:r>
      <w:r w:rsidRPr="00BA6CEB">
        <w:rPr>
          <w:rFonts w:ascii="Times New Roman" w:hAnsi="Times New Roman"/>
          <w:sz w:val="24"/>
          <w:szCs w:val="24"/>
        </w:rPr>
        <w:t xml:space="preserve"> адвокатски съвет изрази тревогата си, че разпространяването на подбрани от прокур</w:t>
      </w:r>
      <w:r>
        <w:rPr>
          <w:rFonts w:ascii="Times New Roman" w:hAnsi="Times New Roman"/>
          <w:sz w:val="24"/>
          <w:szCs w:val="24"/>
        </w:rPr>
        <w:t>атурата</w:t>
      </w:r>
      <w:r w:rsidRPr="00BA6CEB">
        <w:rPr>
          <w:rFonts w:ascii="Times New Roman" w:hAnsi="Times New Roman"/>
          <w:sz w:val="24"/>
          <w:szCs w:val="24"/>
        </w:rPr>
        <w:t xml:space="preserve"> доказателства по висящи досъдебни производства нарушава грубо презумпцията за невиновност и съзнателно привлича медийното внимание към определени дела, като това създава впечатление, че решаването на правния спор зависи не от съда, а от общественото мнение.</w:t>
      </w:r>
      <w:r>
        <w:rPr>
          <w:rFonts w:ascii="Times New Roman" w:hAnsi="Times New Roman"/>
          <w:sz w:val="24"/>
          <w:szCs w:val="24"/>
        </w:rPr>
        <w:t xml:space="preserve"> Отговор на тези опасения от кадровия орган на съдебната власт нямаше</w:t>
      </w:r>
      <w:r w:rsidR="002025F4">
        <w:rPr>
          <w:rFonts w:ascii="Times New Roman" w:hAnsi="Times New Roman"/>
          <w:sz w:val="24"/>
          <w:szCs w:val="24"/>
        </w:rPr>
        <w:t xml:space="preserve">, което налага сега, при извършване на цялостна проверка на тежестта на вредите за авторитета на правосъдието, </w:t>
      </w:r>
      <w:r w:rsidR="00FD3D1E">
        <w:rPr>
          <w:rFonts w:ascii="Times New Roman" w:hAnsi="Times New Roman"/>
          <w:sz w:val="24"/>
          <w:szCs w:val="24"/>
        </w:rPr>
        <w:t>публично да обсъдите за съвместимостта на поведението на</w:t>
      </w:r>
      <w:r w:rsidRPr="00BA6CEB">
        <w:rPr>
          <w:rFonts w:ascii="Times New Roman" w:hAnsi="Times New Roman"/>
          <w:sz w:val="24"/>
          <w:szCs w:val="24"/>
        </w:rPr>
        <w:t xml:space="preserve"> главния про</w:t>
      </w:r>
      <w:r w:rsidR="00FD3D1E">
        <w:rPr>
          <w:rFonts w:ascii="Times New Roman" w:hAnsi="Times New Roman"/>
          <w:sz w:val="24"/>
          <w:szCs w:val="24"/>
        </w:rPr>
        <w:t>курор с изискванията на</w:t>
      </w:r>
      <w:r w:rsidRPr="00BA6CEB">
        <w:rPr>
          <w:rFonts w:ascii="Times New Roman" w:hAnsi="Times New Roman"/>
          <w:sz w:val="24"/>
          <w:szCs w:val="24"/>
        </w:rPr>
        <w:t xml:space="preserve"> Директива 2016/343 на Европейския парламен</w:t>
      </w:r>
      <w:r w:rsidR="00FD3D1E">
        <w:rPr>
          <w:rFonts w:ascii="Times New Roman" w:hAnsi="Times New Roman"/>
          <w:sz w:val="24"/>
          <w:szCs w:val="24"/>
        </w:rPr>
        <w:t>т и на Съвета от 9 март 2016 г.</w:t>
      </w:r>
      <w:r w:rsidRPr="00BA6CEB">
        <w:rPr>
          <w:rFonts w:ascii="Times New Roman" w:hAnsi="Times New Roman"/>
          <w:sz w:val="24"/>
          <w:szCs w:val="24"/>
        </w:rPr>
        <w:t xml:space="preserve"> относно укрепването на някои аспекти на презумпцията за невиновност и на правото на лицата да участват в наказателния процес. Директивата, както и Конституцията на Република България задължават</w:t>
      </w:r>
      <w:r w:rsidR="00FD3D1E">
        <w:rPr>
          <w:rFonts w:ascii="Times New Roman" w:hAnsi="Times New Roman"/>
          <w:sz w:val="24"/>
          <w:szCs w:val="24"/>
        </w:rPr>
        <w:t xml:space="preserve"> българската</w:t>
      </w:r>
      <w:r w:rsidRPr="00BA6CEB">
        <w:rPr>
          <w:rFonts w:ascii="Times New Roman" w:hAnsi="Times New Roman"/>
          <w:sz w:val="24"/>
          <w:szCs w:val="24"/>
        </w:rPr>
        <w:t xml:space="preserve"> държав</w:t>
      </w:r>
      <w:r w:rsidR="00FD3D1E">
        <w:rPr>
          <w:rFonts w:ascii="Times New Roman" w:hAnsi="Times New Roman"/>
          <w:sz w:val="24"/>
          <w:szCs w:val="24"/>
        </w:rPr>
        <w:t>а да гарантира</w:t>
      </w:r>
      <w:r w:rsidRPr="00BA6CEB">
        <w:rPr>
          <w:rFonts w:ascii="Times New Roman" w:hAnsi="Times New Roman"/>
          <w:sz w:val="24"/>
          <w:szCs w:val="24"/>
        </w:rPr>
        <w:t>, че публичните органи не могат да предоставят информация на медиите, чр</w:t>
      </w:r>
      <w:r w:rsidR="00FD3D1E">
        <w:rPr>
          <w:rFonts w:ascii="Times New Roman" w:hAnsi="Times New Roman"/>
          <w:sz w:val="24"/>
          <w:szCs w:val="24"/>
        </w:rPr>
        <w:t>ез която да сочат обвиняеми</w:t>
      </w:r>
      <w:r w:rsidR="00AC049D">
        <w:rPr>
          <w:rFonts w:ascii="Times New Roman" w:hAnsi="Times New Roman"/>
          <w:sz w:val="24"/>
          <w:szCs w:val="24"/>
        </w:rPr>
        <w:t xml:space="preserve"> за виновни</w:t>
      </w:r>
      <w:r w:rsidR="003319BE">
        <w:rPr>
          <w:rFonts w:ascii="Times New Roman" w:hAnsi="Times New Roman"/>
          <w:sz w:val="24"/>
          <w:szCs w:val="24"/>
        </w:rPr>
        <w:t>,</w:t>
      </w:r>
      <w:r w:rsidR="00AC049D">
        <w:rPr>
          <w:rFonts w:ascii="Times New Roman" w:hAnsi="Times New Roman"/>
          <w:sz w:val="24"/>
          <w:szCs w:val="24"/>
        </w:rPr>
        <w:t xml:space="preserve"> и да не допуска</w:t>
      </w:r>
      <w:r w:rsidRPr="00BA6CEB">
        <w:rPr>
          <w:rFonts w:ascii="Times New Roman" w:hAnsi="Times New Roman"/>
          <w:sz w:val="24"/>
          <w:szCs w:val="24"/>
        </w:rPr>
        <w:t xml:space="preserve"> тежестта на доказване</w:t>
      </w:r>
      <w:r w:rsidR="00AC049D">
        <w:rPr>
          <w:rFonts w:ascii="Times New Roman" w:hAnsi="Times New Roman"/>
          <w:sz w:val="24"/>
          <w:szCs w:val="24"/>
        </w:rPr>
        <w:t xml:space="preserve"> да</w:t>
      </w:r>
      <w:r w:rsidRPr="00BA6CEB">
        <w:rPr>
          <w:rFonts w:ascii="Times New Roman" w:hAnsi="Times New Roman"/>
          <w:sz w:val="24"/>
          <w:szCs w:val="24"/>
        </w:rPr>
        <w:t xml:space="preserve"> се прехвърли от обвинението към защитата, </w:t>
      </w:r>
      <w:r w:rsidR="00AC049D">
        <w:rPr>
          <w:rFonts w:ascii="Times New Roman" w:hAnsi="Times New Roman"/>
          <w:sz w:val="24"/>
          <w:szCs w:val="24"/>
        </w:rPr>
        <w:t xml:space="preserve">защото </w:t>
      </w:r>
      <w:r w:rsidR="007F29F3">
        <w:rPr>
          <w:rFonts w:ascii="Times New Roman" w:hAnsi="Times New Roman"/>
          <w:sz w:val="24"/>
          <w:szCs w:val="24"/>
        </w:rPr>
        <w:t xml:space="preserve">това представлява нарушение на </w:t>
      </w:r>
      <w:r w:rsidRPr="00BA6CEB">
        <w:rPr>
          <w:rFonts w:ascii="Times New Roman" w:hAnsi="Times New Roman"/>
          <w:sz w:val="24"/>
          <w:szCs w:val="24"/>
        </w:rPr>
        <w:t>презумпцията за невинност.</w:t>
      </w:r>
    </w:p>
    <w:p w:rsidR="001517CC" w:rsidRPr="00197499" w:rsidRDefault="00C307F7" w:rsidP="00C203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7F29F3">
        <w:rPr>
          <w:rFonts w:ascii="Times New Roman" w:hAnsi="Times New Roman"/>
          <w:sz w:val="24"/>
          <w:szCs w:val="24"/>
        </w:rPr>
        <w:t xml:space="preserve">В контекста на изброените основания за обществена тревога </w:t>
      </w:r>
      <w:r w:rsidR="008F7FBA" w:rsidRPr="00BA6CEB">
        <w:rPr>
          <w:rFonts w:ascii="Times New Roman" w:hAnsi="Times New Roman"/>
          <w:sz w:val="24"/>
          <w:szCs w:val="24"/>
        </w:rPr>
        <w:t xml:space="preserve">следва да дадете отговор и на въпроса дали </w:t>
      </w:r>
      <w:r w:rsidR="001517CC" w:rsidRPr="00BA6CEB">
        <w:rPr>
          <w:rFonts w:ascii="Times New Roman" w:hAnsi="Times New Roman"/>
          <w:sz w:val="24"/>
          <w:szCs w:val="24"/>
        </w:rPr>
        <w:t xml:space="preserve">главният прокурор накърни престижа на съдебната власт, когато в интервю публично заяви по повод ползваната към март 2020 година </w:t>
      </w:r>
      <w:r w:rsidR="008F7FBA" w:rsidRPr="00BA6CEB">
        <w:rPr>
          <w:rFonts w:ascii="Times New Roman" w:hAnsi="Times New Roman"/>
          <w:sz w:val="24"/>
          <w:szCs w:val="24"/>
        </w:rPr>
        <w:t xml:space="preserve">централизирана </w:t>
      </w:r>
      <w:r w:rsidR="001517CC" w:rsidRPr="00BA6CEB">
        <w:rPr>
          <w:rFonts w:ascii="Times New Roman" w:hAnsi="Times New Roman"/>
          <w:sz w:val="24"/>
          <w:szCs w:val="24"/>
        </w:rPr>
        <w:t xml:space="preserve">електронна система за разпределение на делата, че </w:t>
      </w:r>
      <w:r w:rsidR="000F6FC1">
        <w:rPr>
          <w:rFonts w:ascii="Times New Roman" w:hAnsi="Times New Roman"/>
          <w:sz w:val="24"/>
          <w:szCs w:val="24"/>
        </w:rPr>
        <w:t>„</w:t>
      </w:r>
      <w:r w:rsidR="001517CC" w:rsidRPr="00BA6CEB">
        <w:rPr>
          <w:rFonts w:ascii="Times New Roman" w:hAnsi="Times New Roman"/>
          <w:sz w:val="24"/>
          <w:szCs w:val="24"/>
        </w:rPr>
        <w:t>в нея има</w:t>
      </w:r>
      <w:r w:rsidR="00D80345" w:rsidRPr="00BA6CEB">
        <w:rPr>
          <w:rFonts w:ascii="Times New Roman" w:hAnsi="Times New Roman"/>
          <w:sz w:val="24"/>
          <w:szCs w:val="24"/>
        </w:rPr>
        <w:t>ло</w:t>
      </w:r>
      <w:r w:rsidR="001517CC" w:rsidRPr="00BA6CEB">
        <w:rPr>
          <w:rFonts w:ascii="Times New Roman" w:hAnsi="Times New Roman"/>
          <w:sz w:val="24"/>
          <w:szCs w:val="24"/>
        </w:rPr>
        <w:t xml:space="preserve"> корона вирус</w:t>
      </w:r>
      <w:r w:rsidR="00342483" w:rsidRPr="00BA6CEB">
        <w:rPr>
          <w:rFonts w:ascii="Times New Roman" w:hAnsi="Times New Roman"/>
          <w:sz w:val="24"/>
          <w:szCs w:val="24"/>
        </w:rPr>
        <w:t xml:space="preserve"> и че всъщност през последните пет години в България не е имало правосъдие</w:t>
      </w:r>
      <w:r w:rsidR="003319BE">
        <w:rPr>
          <w:rFonts w:ascii="Times New Roman" w:hAnsi="Times New Roman"/>
          <w:sz w:val="24"/>
          <w:szCs w:val="24"/>
        </w:rPr>
        <w:t>“</w:t>
      </w:r>
      <w:r w:rsidR="00342483" w:rsidRPr="00BA6CEB">
        <w:rPr>
          <w:rFonts w:ascii="Times New Roman" w:hAnsi="Times New Roman"/>
          <w:sz w:val="24"/>
          <w:szCs w:val="24"/>
        </w:rPr>
        <w:t xml:space="preserve">. </w:t>
      </w:r>
    </w:p>
    <w:p w:rsidR="00754195" w:rsidRPr="00754195" w:rsidRDefault="00754195" w:rsidP="00041F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499">
        <w:rPr>
          <w:rFonts w:ascii="Times New Roman" w:hAnsi="Times New Roman"/>
          <w:sz w:val="24"/>
          <w:szCs w:val="24"/>
        </w:rPr>
        <w:t xml:space="preserve">6. В поредица от свои публични прояви главният прокурор </w:t>
      </w:r>
      <w:r w:rsidR="00D50168" w:rsidRPr="005A4191">
        <w:rPr>
          <w:rFonts w:ascii="Times New Roman" w:hAnsi="Times New Roman"/>
          <w:sz w:val="24"/>
          <w:szCs w:val="24"/>
        </w:rPr>
        <w:t xml:space="preserve">допусна да бъдат разделени пострадалите от </w:t>
      </w:r>
      <w:r w:rsidR="00AF1FC2" w:rsidRPr="005A4191">
        <w:rPr>
          <w:rFonts w:ascii="Times New Roman" w:hAnsi="Times New Roman"/>
          <w:sz w:val="24"/>
          <w:szCs w:val="24"/>
        </w:rPr>
        <w:t>престъпления на такива, които биват</w:t>
      </w:r>
      <w:r w:rsidR="00D50168" w:rsidRPr="005A4191">
        <w:rPr>
          <w:rFonts w:ascii="Times New Roman" w:hAnsi="Times New Roman"/>
          <w:sz w:val="24"/>
          <w:szCs w:val="24"/>
        </w:rPr>
        <w:t xml:space="preserve"> „удостоени“ с неговото внимание</w:t>
      </w:r>
      <w:r w:rsidR="00AF1FC2" w:rsidRPr="005A4191">
        <w:rPr>
          <w:rFonts w:ascii="Times New Roman" w:hAnsi="Times New Roman"/>
          <w:sz w:val="24"/>
          <w:szCs w:val="24"/>
        </w:rPr>
        <w:t>, а</w:t>
      </w:r>
      <w:r w:rsidR="001B1F4A" w:rsidRPr="005A4191">
        <w:rPr>
          <w:rFonts w:ascii="Times New Roman" w:hAnsi="Times New Roman"/>
          <w:sz w:val="24"/>
          <w:szCs w:val="24"/>
        </w:rPr>
        <w:t xml:space="preserve"> информацията</w:t>
      </w:r>
      <w:r w:rsidR="00041F16" w:rsidRPr="005A4191">
        <w:rPr>
          <w:rFonts w:ascii="Times New Roman" w:hAnsi="Times New Roman"/>
          <w:sz w:val="24"/>
          <w:szCs w:val="24"/>
        </w:rPr>
        <w:t xml:space="preserve"> за</w:t>
      </w:r>
      <w:r w:rsidR="001B1F4A" w:rsidRPr="005A4191">
        <w:rPr>
          <w:rFonts w:ascii="Times New Roman" w:hAnsi="Times New Roman"/>
          <w:sz w:val="24"/>
          <w:szCs w:val="24"/>
        </w:rPr>
        <w:t xml:space="preserve"> срещи</w:t>
      </w:r>
      <w:r w:rsidR="00AF1FC2" w:rsidRPr="005A4191">
        <w:rPr>
          <w:rFonts w:ascii="Times New Roman" w:hAnsi="Times New Roman"/>
          <w:sz w:val="24"/>
          <w:szCs w:val="24"/>
        </w:rPr>
        <w:t>те му</w:t>
      </w:r>
      <w:r w:rsidR="001B1F4A" w:rsidRPr="005A4191">
        <w:rPr>
          <w:rFonts w:ascii="Times New Roman" w:hAnsi="Times New Roman"/>
          <w:sz w:val="24"/>
          <w:szCs w:val="24"/>
        </w:rPr>
        <w:t xml:space="preserve"> с тях</w:t>
      </w:r>
      <w:r w:rsidR="00041F16" w:rsidRPr="005A4191">
        <w:rPr>
          <w:rFonts w:ascii="Times New Roman" w:hAnsi="Times New Roman"/>
          <w:sz w:val="24"/>
          <w:szCs w:val="24"/>
        </w:rPr>
        <w:t xml:space="preserve"> по места</w:t>
      </w:r>
      <w:r w:rsidR="00D50168" w:rsidRPr="005A4191">
        <w:rPr>
          <w:rFonts w:ascii="Times New Roman" w:hAnsi="Times New Roman"/>
          <w:sz w:val="24"/>
          <w:szCs w:val="24"/>
        </w:rPr>
        <w:t xml:space="preserve"> </w:t>
      </w:r>
      <w:r w:rsidR="00AF1FC2" w:rsidRPr="005A4191">
        <w:rPr>
          <w:rFonts w:ascii="Times New Roman" w:hAnsi="Times New Roman"/>
          <w:sz w:val="24"/>
          <w:szCs w:val="24"/>
        </w:rPr>
        <w:t>се разпространява</w:t>
      </w:r>
      <w:r w:rsidR="00D50168" w:rsidRPr="005A4191">
        <w:rPr>
          <w:rFonts w:ascii="Times New Roman" w:hAnsi="Times New Roman"/>
          <w:sz w:val="24"/>
          <w:szCs w:val="24"/>
        </w:rPr>
        <w:t xml:space="preserve"> чрез </w:t>
      </w:r>
      <w:proofErr w:type="spellStart"/>
      <w:r w:rsidR="00D50168" w:rsidRPr="005A4191">
        <w:rPr>
          <w:rFonts w:ascii="Times New Roman" w:hAnsi="Times New Roman"/>
          <w:sz w:val="24"/>
          <w:szCs w:val="24"/>
        </w:rPr>
        <w:lastRenderedPageBreak/>
        <w:t>пресслужбата</w:t>
      </w:r>
      <w:proofErr w:type="spellEnd"/>
      <w:r w:rsidR="00D50168" w:rsidRPr="005A4191">
        <w:rPr>
          <w:rFonts w:ascii="Times New Roman" w:hAnsi="Times New Roman"/>
          <w:sz w:val="24"/>
          <w:szCs w:val="24"/>
        </w:rPr>
        <w:t xml:space="preserve"> на прокуратурата,</w:t>
      </w:r>
      <w:r w:rsidR="001B1F4A" w:rsidRPr="005A4191">
        <w:rPr>
          <w:rFonts w:ascii="Times New Roman" w:hAnsi="Times New Roman"/>
          <w:sz w:val="24"/>
          <w:szCs w:val="24"/>
        </w:rPr>
        <w:t xml:space="preserve"> и всички останали. Институцията на главния прокурор по дефиниция е гарант за законност и </w:t>
      </w:r>
      <w:proofErr w:type="spellStart"/>
      <w:r w:rsidR="001B1F4A" w:rsidRPr="005A4191">
        <w:rPr>
          <w:rFonts w:ascii="Times New Roman" w:hAnsi="Times New Roman"/>
          <w:sz w:val="24"/>
          <w:szCs w:val="24"/>
        </w:rPr>
        <w:t>равнопоставено</w:t>
      </w:r>
      <w:proofErr w:type="spellEnd"/>
      <w:r w:rsidR="001B1F4A" w:rsidRPr="005A4191">
        <w:rPr>
          <w:rFonts w:ascii="Times New Roman" w:hAnsi="Times New Roman"/>
          <w:sz w:val="24"/>
          <w:szCs w:val="24"/>
        </w:rPr>
        <w:t xml:space="preserve"> и хуманно отношение към всички, чиито права и законни интереси са били обект на престъпно посегателство. Разделението на хората в беда </w:t>
      </w:r>
      <w:r w:rsidR="00041F16" w:rsidRPr="005A4191">
        <w:rPr>
          <w:rFonts w:ascii="Times New Roman" w:hAnsi="Times New Roman"/>
          <w:sz w:val="24"/>
          <w:szCs w:val="24"/>
        </w:rPr>
        <w:t>може да създаде погрешната представа в обществото, че ефективното наказателно преследване зависи не от приложението на закона, който дава равна защита на всички, поставени при едни и същи обстоятелства, а от акт на благоволение на главния прокурор в зависимост от конкретните му лични предпочитания, интереси</w:t>
      </w:r>
      <w:r w:rsidR="00AF1FC2" w:rsidRPr="005A4191">
        <w:rPr>
          <w:rFonts w:ascii="Times New Roman" w:hAnsi="Times New Roman"/>
          <w:sz w:val="24"/>
          <w:szCs w:val="24"/>
        </w:rPr>
        <w:t>, политическа конюнктура</w:t>
      </w:r>
      <w:r w:rsidR="00041F16" w:rsidRPr="005A4191">
        <w:rPr>
          <w:rFonts w:ascii="Times New Roman" w:hAnsi="Times New Roman"/>
          <w:sz w:val="24"/>
          <w:szCs w:val="24"/>
        </w:rPr>
        <w:t xml:space="preserve"> или</w:t>
      </w:r>
      <w:r w:rsidR="00AF1FC2" w:rsidRPr="005A4191">
        <w:rPr>
          <w:rFonts w:ascii="Times New Roman" w:hAnsi="Times New Roman"/>
          <w:sz w:val="24"/>
          <w:szCs w:val="24"/>
        </w:rPr>
        <w:t xml:space="preserve"> спекулация</w:t>
      </w:r>
      <w:r w:rsidR="005E522C" w:rsidRPr="005A4191">
        <w:rPr>
          <w:rFonts w:ascii="Times New Roman" w:hAnsi="Times New Roman"/>
          <w:sz w:val="24"/>
          <w:szCs w:val="24"/>
        </w:rPr>
        <w:t xml:space="preserve"> с популистки нагласи. Отделен въпрос е, че освен несъвместимо с правовата държава неравноправно третиране на хората, подобен подход – разговори на местопрестъплението пред медиите, декларации и прогнози за развитието на наказателното произво</w:t>
      </w:r>
      <w:r w:rsidR="00473776">
        <w:rPr>
          <w:rFonts w:ascii="Times New Roman" w:hAnsi="Times New Roman"/>
          <w:sz w:val="24"/>
          <w:szCs w:val="24"/>
        </w:rPr>
        <w:t>д</w:t>
      </w:r>
      <w:bookmarkStart w:id="0" w:name="_GoBack"/>
      <w:bookmarkEnd w:id="0"/>
      <w:r w:rsidR="005E522C" w:rsidRPr="005A4191">
        <w:rPr>
          <w:rFonts w:ascii="Times New Roman" w:hAnsi="Times New Roman"/>
          <w:sz w:val="24"/>
          <w:szCs w:val="24"/>
        </w:rPr>
        <w:t xml:space="preserve">ство от страна на институцията, която стои на върха на прокурорската йерархия, </w:t>
      </w:r>
      <w:r w:rsidR="00B362A4" w:rsidRPr="005A4191">
        <w:rPr>
          <w:rFonts w:ascii="Times New Roman" w:hAnsi="Times New Roman"/>
          <w:sz w:val="24"/>
          <w:szCs w:val="24"/>
        </w:rPr>
        <w:t xml:space="preserve"> дискредитира самата идея за обективното и безпристрастно правосъдие, за професионалните стандар</w:t>
      </w:r>
      <w:r w:rsidR="00004215" w:rsidRPr="005A4191">
        <w:rPr>
          <w:rFonts w:ascii="Times New Roman" w:hAnsi="Times New Roman"/>
          <w:sz w:val="24"/>
          <w:szCs w:val="24"/>
        </w:rPr>
        <w:t>ти на разследването, за зачитането на</w:t>
      </w:r>
      <w:r w:rsidR="00B362A4" w:rsidRPr="005A4191">
        <w:rPr>
          <w:rFonts w:ascii="Times New Roman" w:hAnsi="Times New Roman"/>
          <w:sz w:val="24"/>
          <w:szCs w:val="24"/>
        </w:rPr>
        <w:t xml:space="preserve"> човешкото достойнство</w:t>
      </w:r>
      <w:r w:rsidR="00004215" w:rsidRPr="005A4191">
        <w:rPr>
          <w:rFonts w:ascii="Times New Roman" w:hAnsi="Times New Roman"/>
          <w:sz w:val="24"/>
          <w:szCs w:val="24"/>
        </w:rPr>
        <w:t xml:space="preserve"> от държавната власт</w:t>
      </w:r>
      <w:r w:rsidR="00B362A4" w:rsidRPr="005A4191">
        <w:rPr>
          <w:rFonts w:ascii="Times New Roman" w:hAnsi="Times New Roman"/>
          <w:sz w:val="24"/>
          <w:szCs w:val="24"/>
        </w:rPr>
        <w:t>.</w:t>
      </w:r>
      <w:r w:rsidR="00B362A4">
        <w:rPr>
          <w:rFonts w:ascii="Times New Roman" w:hAnsi="Times New Roman"/>
          <w:sz w:val="24"/>
          <w:szCs w:val="24"/>
        </w:rPr>
        <w:t xml:space="preserve"> </w:t>
      </w:r>
      <w:r w:rsidR="005E522C">
        <w:rPr>
          <w:rFonts w:ascii="Times New Roman" w:hAnsi="Times New Roman"/>
          <w:sz w:val="24"/>
          <w:szCs w:val="24"/>
        </w:rPr>
        <w:t xml:space="preserve"> </w:t>
      </w:r>
      <w:r w:rsidR="00AF1FC2">
        <w:rPr>
          <w:rFonts w:ascii="Times New Roman" w:hAnsi="Times New Roman"/>
          <w:sz w:val="24"/>
          <w:szCs w:val="24"/>
        </w:rPr>
        <w:t xml:space="preserve"> </w:t>
      </w:r>
      <w:r w:rsidR="00041F16">
        <w:rPr>
          <w:rFonts w:ascii="Times New Roman" w:hAnsi="Times New Roman"/>
          <w:sz w:val="24"/>
          <w:szCs w:val="24"/>
        </w:rPr>
        <w:t xml:space="preserve">  </w:t>
      </w:r>
      <w:r w:rsidR="00D50168">
        <w:rPr>
          <w:rFonts w:ascii="Times New Roman" w:hAnsi="Times New Roman"/>
          <w:sz w:val="24"/>
          <w:szCs w:val="24"/>
        </w:rPr>
        <w:t xml:space="preserve">  </w:t>
      </w:r>
    </w:p>
    <w:p w:rsidR="000F6FC1" w:rsidRDefault="00BA6CEB" w:rsidP="00C856F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П</w:t>
      </w:r>
      <w:r w:rsidR="00811EFB" w:rsidRPr="00BA6CEB">
        <w:rPr>
          <w:rFonts w:ascii="Times New Roman" w:hAnsi="Times New Roman"/>
          <w:sz w:val="24"/>
          <w:szCs w:val="24"/>
        </w:rPr>
        <w:t>о отношение на съдиите, прокурорите и следователите съществуват завишени стандарти за тяхното поведение в службата и извън нея. В чл. 170, ал. 5, т. 1 ЗСВ са въведени за главния прокурор и председателите на върховните съдилища специални изисквания за съблюдаване и налагане на високи етични стандарти и изявена независимост</w:t>
      </w:r>
      <w:r w:rsidR="000F6FC1">
        <w:rPr>
          <w:rFonts w:ascii="Times New Roman" w:hAnsi="Times New Roman"/>
          <w:sz w:val="24"/>
          <w:szCs w:val="24"/>
        </w:rPr>
        <w:t xml:space="preserve">. </w:t>
      </w:r>
      <w:r w:rsidR="00811EFB" w:rsidRPr="00BA6CEB">
        <w:rPr>
          <w:rFonts w:ascii="Times New Roman" w:hAnsi="Times New Roman"/>
          <w:sz w:val="24"/>
          <w:szCs w:val="24"/>
        </w:rPr>
        <w:t xml:space="preserve">Валидните за българските магистрати етични правила от Кодекса за етично поведение, приет с решение на ВСС, могат да се изведат и от т.нар. </w:t>
      </w:r>
      <w:proofErr w:type="spellStart"/>
      <w:r w:rsidR="00811EFB" w:rsidRPr="00BA6CEB">
        <w:rPr>
          <w:rFonts w:ascii="Times New Roman" w:hAnsi="Times New Roman"/>
          <w:sz w:val="24"/>
          <w:szCs w:val="24"/>
        </w:rPr>
        <w:t>Бангалорски</w:t>
      </w:r>
      <w:proofErr w:type="spellEnd"/>
      <w:r w:rsidR="00811EFB" w:rsidRPr="00BA6CEB">
        <w:rPr>
          <w:rFonts w:ascii="Times New Roman" w:hAnsi="Times New Roman"/>
          <w:sz w:val="24"/>
          <w:szCs w:val="24"/>
        </w:rPr>
        <w:t xml:space="preserve"> принципи – общоприетите етични стандарти за съдиите на държавите членки на ООН, които са приложими и за представители на другите магистратски професии в съдебната власт.</w:t>
      </w:r>
      <w:r w:rsidR="00C856F4">
        <w:rPr>
          <w:rFonts w:ascii="Times New Roman" w:hAnsi="Times New Roman"/>
          <w:sz w:val="24"/>
          <w:szCs w:val="24"/>
        </w:rPr>
        <w:t xml:space="preserve"> </w:t>
      </w:r>
      <w:r w:rsidR="00811EFB" w:rsidRPr="00BA6CEB">
        <w:rPr>
          <w:rFonts w:ascii="Times New Roman" w:hAnsi="Times New Roman"/>
          <w:sz w:val="24"/>
          <w:szCs w:val="24"/>
        </w:rPr>
        <w:t>Правилата за професионалното поведение изискват от всички магистрати да поддържат доверието на обществото, да избягват всякакви действия, които накърняват достойнството на тяхната професия</w:t>
      </w:r>
      <w:r w:rsidR="003319BE">
        <w:rPr>
          <w:rFonts w:ascii="Times New Roman" w:hAnsi="Times New Roman"/>
          <w:sz w:val="24"/>
          <w:szCs w:val="24"/>
        </w:rPr>
        <w:t>,</w:t>
      </w:r>
      <w:r w:rsidR="00811EFB" w:rsidRPr="00BA6CEB">
        <w:rPr>
          <w:rFonts w:ascii="Times New Roman" w:hAnsi="Times New Roman"/>
          <w:sz w:val="24"/>
          <w:szCs w:val="24"/>
        </w:rPr>
        <w:t xml:space="preserve"> и да свеждат до минимум риска от конфликт на интереси или каквато и да е деятелност, която би застрашила тяхната репутация и независимост. Поведението им не само следва да е стриктно съобразено с критериите за безпристрастност и независимост, но и да предотвратява възможностите за конфликт или за съмнение в почтеността и благоприличието им. Магистратите ежедневно упражняват власт, която съществено се отразява върху съдбата на гражданите. Обществото не би се примирило да предостави тази власт в ръцете на лица със спорна почтеност, компетентност или съмнителни лични стандарти. Затова поведението на магистратите както в службата, така и извън пряката им служебна дейност, трябва да е изцяло съобразено с доверието на обществото и неговите очаквания</w:t>
      </w:r>
      <w:r w:rsidR="000F6FC1">
        <w:rPr>
          <w:rFonts w:ascii="Times New Roman" w:hAnsi="Times New Roman"/>
          <w:sz w:val="24"/>
          <w:szCs w:val="24"/>
        </w:rPr>
        <w:t xml:space="preserve">. </w:t>
      </w:r>
    </w:p>
    <w:p w:rsidR="000F6FC1" w:rsidRDefault="00811EFB" w:rsidP="00D1423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Съгласно Конституцията и Закона за съдебната власт</w:t>
      </w:r>
      <w:r w:rsidR="00C856F4">
        <w:rPr>
          <w:rFonts w:ascii="Times New Roman" w:hAnsi="Times New Roman"/>
          <w:sz w:val="24"/>
          <w:szCs w:val="24"/>
        </w:rPr>
        <w:t xml:space="preserve"> </w:t>
      </w:r>
      <w:r w:rsidRPr="00BA6CEB">
        <w:rPr>
          <w:rFonts w:ascii="Times New Roman" w:hAnsi="Times New Roman"/>
          <w:sz w:val="24"/>
          <w:szCs w:val="24"/>
        </w:rPr>
        <w:t xml:space="preserve">главният прокурор притежава изключителни правомощия в сферата на наказателното преследване и надзора за законност, които го поставят на най-високо място в йерархията на съдебната власт. Според чл. 126, ал. 2 Конституцията </w:t>
      </w:r>
      <w:r w:rsidR="00E71131">
        <w:rPr>
          <w:rFonts w:ascii="Times New Roman" w:hAnsi="Times New Roman"/>
          <w:sz w:val="24"/>
          <w:szCs w:val="24"/>
        </w:rPr>
        <w:t xml:space="preserve">и чл. 46, ал. 5 НПК </w:t>
      </w:r>
      <w:r w:rsidRPr="00BA6CEB">
        <w:rPr>
          <w:rFonts w:ascii="Times New Roman" w:hAnsi="Times New Roman"/>
          <w:sz w:val="24"/>
          <w:szCs w:val="24"/>
        </w:rPr>
        <w:t xml:space="preserve">главният прокурор осъществява надзор за законност и методическо ръководство върху дейността на всички прокурори. Системата на прокуратурата в България е централизирана. Всички административни ръководители в прокуратурата са подчинени </w:t>
      </w:r>
      <w:r w:rsidR="00E71131">
        <w:rPr>
          <w:rFonts w:ascii="Times New Roman" w:hAnsi="Times New Roman"/>
          <w:sz w:val="24"/>
          <w:szCs w:val="24"/>
        </w:rPr>
        <w:t xml:space="preserve">на главния прокурор </w:t>
      </w:r>
      <w:r w:rsidRPr="00BA6CEB">
        <w:rPr>
          <w:rFonts w:ascii="Times New Roman" w:hAnsi="Times New Roman"/>
          <w:sz w:val="24"/>
          <w:szCs w:val="24"/>
        </w:rPr>
        <w:t xml:space="preserve">и </w:t>
      </w:r>
      <w:r w:rsidRPr="00BA6CEB">
        <w:rPr>
          <w:rFonts w:ascii="Times New Roman" w:hAnsi="Times New Roman"/>
          <w:sz w:val="24"/>
          <w:szCs w:val="24"/>
        </w:rPr>
        <w:lastRenderedPageBreak/>
        <w:t xml:space="preserve">се отчитат пред </w:t>
      </w:r>
      <w:r w:rsidR="00E71131">
        <w:rPr>
          <w:rFonts w:ascii="Times New Roman" w:hAnsi="Times New Roman"/>
          <w:sz w:val="24"/>
          <w:szCs w:val="24"/>
        </w:rPr>
        <w:t>него</w:t>
      </w:r>
      <w:r w:rsidRPr="00BA6CEB">
        <w:rPr>
          <w:rFonts w:ascii="Times New Roman" w:hAnsi="Times New Roman"/>
          <w:sz w:val="24"/>
          <w:szCs w:val="24"/>
        </w:rPr>
        <w:t xml:space="preserve"> (чл. 136, ал. 4 ЗСВ). Главният прокурор има право</w:t>
      </w:r>
      <w:r w:rsidR="00C856F4">
        <w:rPr>
          <w:rFonts w:ascii="Times New Roman" w:hAnsi="Times New Roman"/>
          <w:sz w:val="24"/>
          <w:szCs w:val="24"/>
        </w:rPr>
        <w:t>мощието</w:t>
      </w:r>
      <w:r w:rsidRPr="00BA6CEB">
        <w:rPr>
          <w:rFonts w:ascii="Times New Roman" w:hAnsi="Times New Roman"/>
          <w:sz w:val="24"/>
          <w:szCs w:val="24"/>
        </w:rPr>
        <w:t xml:space="preserve"> да издава задължителни </w:t>
      </w:r>
      <w:r w:rsidR="00E71131">
        <w:rPr>
          <w:rFonts w:ascii="Times New Roman" w:hAnsi="Times New Roman"/>
          <w:sz w:val="24"/>
          <w:szCs w:val="24"/>
        </w:rPr>
        <w:t>разпо</w:t>
      </w:r>
      <w:r w:rsidRPr="00BA6CEB">
        <w:rPr>
          <w:rFonts w:ascii="Times New Roman" w:hAnsi="Times New Roman"/>
          <w:sz w:val="24"/>
          <w:szCs w:val="24"/>
        </w:rPr>
        <w:t xml:space="preserve">реждания, отнасящи се до работата на всеки прокурор, включително и до работата по конкретни дела (чл. 139 и чл. 143 ЗСВ). Главният прокурор има право да внася във Висшия съдебен съвет предложения за повишаване или дисциплинарно наказване на прокурори (чл. 38 и 312 ЗСВ). </w:t>
      </w:r>
      <w:r w:rsidR="00C856F4">
        <w:rPr>
          <w:rFonts w:ascii="Times New Roman" w:hAnsi="Times New Roman"/>
          <w:sz w:val="24"/>
          <w:szCs w:val="24"/>
        </w:rPr>
        <w:t xml:space="preserve">Тези правомощия </w:t>
      </w:r>
      <w:r w:rsidRPr="00BA6CEB">
        <w:rPr>
          <w:rFonts w:ascii="Times New Roman" w:hAnsi="Times New Roman"/>
          <w:sz w:val="24"/>
          <w:szCs w:val="24"/>
        </w:rPr>
        <w:t xml:space="preserve">на главния прокурор </w:t>
      </w:r>
      <w:r w:rsidR="00C856F4">
        <w:rPr>
          <w:rFonts w:ascii="Times New Roman" w:hAnsi="Times New Roman"/>
          <w:sz w:val="24"/>
          <w:szCs w:val="24"/>
        </w:rPr>
        <w:t>извеждат и</w:t>
      </w:r>
      <w:r w:rsidRPr="00BA6CEB">
        <w:rPr>
          <w:rFonts w:ascii="Times New Roman" w:hAnsi="Times New Roman"/>
          <w:sz w:val="24"/>
          <w:szCs w:val="24"/>
        </w:rPr>
        <w:t xml:space="preserve"> завишените изисквания и етични стандарти към поведението му, доколкото той може да влияе върху дейността на всички прокурори</w:t>
      </w:r>
      <w:r w:rsidR="00C856F4">
        <w:rPr>
          <w:rFonts w:ascii="Times New Roman" w:hAnsi="Times New Roman"/>
          <w:sz w:val="24"/>
          <w:szCs w:val="24"/>
        </w:rPr>
        <w:t>,</w:t>
      </w:r>
      <w:r w:rsidRPr="00BA6CEB">
        <w:rPr>
          <w:rFonts w:ascii="Times New Roman" w:hAnsi="Times New Roman"/>
          <w:sz w:val="24"/>
          <w:szCs w:val="24"/>
        </w:rPr>
        <w:t xml:space="preserve"> определя цялостния облик на прокуратурата</w:t>
      </w:r>
      <w:r w:rsidR="00FE2750">
        <w:rPr>
          <w:rFonts w:ascii="Times New Roman" w:hAnsi="Times New Roman"/>
          <w:sz w:val="24"/>
          <w:szCs w:val="24"/>
        </w:rPr>
        <w:t xml:space="preserve"> и има първостепенна роля за избирането на председателите на върховните съдилища</w:t>
      </w:r>
      <w:r w:rsidRPr="00BA6CEB">
        <w:rPr>
          <w:rFonts w:ascii="Times New Roman" w:hAnsi="Times New Roman"/>
          <w:sz w:val="24"/>
          <w:szCs w:val="24"/>
        </w:rPr>
        <w:t>. Съдържанието на етичните стандарти, с ко</w:t>
      </w:r>
      <w:r w:rsidR="000F6FC1">
        <w:rPr>
          <w:rFonts w:ascii="Times New Roman" w:hAnsi="Times New Roman"/>
          <w:sz w:val="24"/>
          <w:szCs w:val="24"/>
        </w:rPr>
        <w:t>и</w:t>
      </w:r>
      <w:r w:rsidRPr="00BA6CEB">
        <w:rPr>
          <w:rFonts w:ascii="Times New Roman" w:hAnsi="Times New Roman"/>
          <w:sz w:val="24"/>
          <w:szCs w:val="24"/>
        </w:rPr>
        <w:t>то е длъжен да се съобразява главният прокурор, неизбежно следва да държи сметка и за актуалния</w:t>
      </w:r>
      <w:r w:rsidR="00FE2750">
        <w:rPr>
          <w:rFonts w:ascii="Times New Roman" w:hAnsi="Times New Roman"/>
          <w:sz w:val="24"/>
          <w:szCs w:val="24"/>
        </w:rPr>
        <w:t xml:space="preserve"> обществен</w:t>
      </w:r>
      <w:r w:rsidRPr="00BA6CEB">
        <w:rPr>
          <w:rFonts w:ascii="Times New Roman" w:hAnsi="Times New Roman"/>
          <w:sz w:val="24"/>
          <w:szCs w:val="24"/>
        </w:rPr>
        <w:t xml:space="preserve"> контекст, и за въздействието върху общественото мнение на останалите неразрешени проблеми и кризи в легитимността на съдебната власт, и в частност – на прокуратурата. </w:t>
      </w:r>
      <w:r w:rsidR="00FE2750">
        <w:rPr>
          <w:rFonts w:ascii="Times New Roman" w:hAnsi="Times New Roman"/>
          <w:sz w:val="24"/>
          <w:szCs w:val="24"/>
        </w:rPr>
        <w:t>Нерешените и премълчани в дейността на кадровия орган на съдебна</w:t>
      </w:r>
      <w:r w:rsidR="008A5F14">
        <w:rPr>
          <w:rFonts w:ascii="Times New Roman" w:hAnsi="Times New Roman"/>
          <w:sz w:val="24"/>
          <w:szCs w:val="24"/>
        </w:rPr>
        <w:t>та</w:t>
      </w:r>
      <w:r w:rsidR="00FE2750">
        <w:rPr>
          <w:rFonts w:ascii="Times New Roman" w:hAnsi="Times New Roman"/>
          <w:sz w:val="24"/>
          <w:szCs w:val="24"/>
        </w:rPr>
        <w:t xml:space="preserve"> власт проблеми влияят</w:t>
      </w:r>
      <w:r w:rsidRPr="00BA6CEB">
        <w:rPr>
          <w:rFonts w:ascii="Times New Roman" w:hAnsi="Times New Roman"/>
          <w:sz w:val="24"/>
          <w:szCs w:val="24"/>
        </w:rPr>
        <w:t xml:space="preserve"> на общото ниво на недоверие</w:t>
      </w:r>
      <w:r w:rsidR="00550078">
        <w:rPr>
          <w:rFonts w:ascii="Times New Roman" w:hAnsi="Times New Roman"/>
          <w:sz w:val="24"/>
          <w:szCs w:val="24"/>
        </w:rPr>
        <w:t xml:space="preserve"> на</w:t>
      </w:r>
      <w:r w:rsidRPr="00BA6CEB">
        <w:rPr>
          <w:rFonts w:ascii="Times New Roman" w:hAnsi="Times New Roman"/>
          <w:sz w:val="24"/>
          <w:szCs w:val="24"/>
        </w:rPr>
        <w:t xml:space="preserve"> българските граждани по отношение на способността на съдебната власт да осигури върховенството на правото. Достатъчно е да припомним, че повече от </w:t>
      </w:r>
      <w:r w:rsidR="00197499">
        <w:rPr>
          <w:rFonts w:ascii="Times New Roman" w:hAnsi="Times New Roman"/>
          <w:sz w:val="24"/>
          <w:szCs w:val="24"/>
        </w:rPr>
        <w:t>10</w:t>
      </w:r>
      <w:r w:rsidRPr="00BA6CEB">
        <w:rPr>
          <w:rFonts w:ascii="Times New Roman" w:hAnsi="Times New Roman"/>
          <w:sz w:val="24"/>
          <w:szCs w:val="24"/>
        </w:rPr>
        <w:t xml:space="preserve"> години след осъдителното решение на Европейския съд по правата на човека по делото </w:t>
      </w:r>
      <w:r w:rsidRPr="008A5F14">
        <w:rPr>
          <w:rFonts w:ascii="Times New Roman" w:hAnsi="Times New Roman"/>
          <w:i/>
          <w:sz w:val="24"/>
          <w:szCs w:val="24"/>
        </w:rPr>
        <w:t>Колеви срещу България</w:t>
      </w:r>
      <w:r w:rsidRPr="00BA6CEB">
        <w:rPr>
          <w:rFonts w:ascii="Times New Roman" w:hAnsi="Times New Roman"/>
          <w:sz w:val="24"/>
          <w:szCs w:val="24"/>
        </w:rPr>
        <w:t xml:space="preserve"> не е предвиден институционален и процесуален механизъм, който да създава ефективни гаранции за безпристрастност и обективност на евентуално наказателно преследване срещу главния прокурор при данни за извършено престъпление. </w:t>
      </w:r>
    </w:p>
    <w:p w:rsidR="000F6FC1" w:rsidRPr="00BA6CEB" w:rsidRDefault="00876F5E" w:rsidP="000F6F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</w:t>
      </w:r>
      <w:r w:rsidR="00811EFB" w:rsidRPr="00BA6CEB">
        <w:rPr>
          <w:rFonts w:ascii="Times New Roman" w:hAnsi="Times New Roman"/>
          <w:sz w:val="24"/>
          <w:szCs w:val="24"/>
        </w:rPr>
        <w:t>а да не допуснем съмнението, че ВСС не изпълнява конституционната си задача</w:t>
      </w:r>
      <w:r>
        <w:rPr>
          <w:rFonts w:ascii="Times New Roman" w:hAnsi="Times New Roman"/>
          <w:sz w:val="24"/>
          <w:szCs w:val="24"/>
        </w:rPr>
        <w:t xml:space="preserve"> да бъде единствен институционален коректив на главния прокурор и така</w:t>
      </w:r>
      <w:r w:rsidR="00811EFB" w:rsidRPr="00BA6CEB">
        <w:rPr>
          <w:rFonts w:ascii="Times New Roman" w:hAnsi="Times New Roman"/>
          <w:sz w:val="24"/>
          <w:szCs w:val="24"/>
        </w:rPr>
        <w:t xml:space="preserve"> се превръща в самостоятелен фактор за</w:t>
      </w:r>
      <w:r>
        <w:rPr>
          <w:rFonts w:ascii="Times New Roman" w:hAnsi="Times New Roman"/>
          <w:sz w:val="24"/>
          <w:szCs w:val="24"/>
        </w:rPr>
        <w:t xml:space="preserve"> произвол и</w:t>
      </w:r>
      <w:r w:rsidR="00811EFB" w:rsidRPr="00BA6CEB">
        <w:rPr>
          <w:rFonts w:ascii="Times New Roman" w:hAnsi="Times New Roman"/>
          <w:sz w:val="24"/>
          <w:szCs w:val="24"/>
        </w:rPr>
        <w:t xml:space="preserve"> подриване на върховенството на правото,  предлагам</w:t>
      </w:r>
      <w:r w:rsidR="000F6FC1">
        <w:rPr>
          <w:rFonts w:ascii="Times New Roman" w:hAnsi="Times New Roman"/>
          <w:sz w:val="24"/>
          <w:szCs w:val="24"/>
        </w:rPr>
        <w:t>е</w:t>
      </w:r>
      <w:r w:rsidR="00811EFB" w:rsidRPr="00BA6CEB">
        <w:rPr>
          <w:rFonts w:ascii="Times New Roman" w:hAnsi="Times New Roman"/>
          <w:sz w:val="24"/>
          <w:szCs w:val="24"/>
        </w:rPr>
        <w:t xml:space="preserve"> </w:t>
      </w:r>
      <w:r w:rsidR="000F6FC1">
        <w:rPr>
          <w:rFonts w:ascii="Times New Roman" w:hAnsi="Times New Roman"/>
          <w:sz w:val="24"/>
          <w:szCs w:val="24"/>
        </w:rPr>
        <w:t xml:space="preserve">да извършите задълбочена проверка на изложените по-горе факти, след което </w:t>
      </w:r>
      <w:r w:rsidR="00D1423D">
        <w:rPr>
          <w:rFonts w:ascii="Times New Roman" w:hAnsi="Times New Roman"/>
          <w:sz w:val="24"/>
          <w:szCs w:val="24"/>
        </w:rPr>
        <w:t>публично да обсъдите и да дадете отговор на обществото</w:t>
      </w:r>
      <w:r w:rsidR="000F6FC1">
        <w:rPr>
          <w:rFonts w:ascii="Times New Roman" w:hAnsi="Times New Roman"/>
          <w:sz w:val="24"/>
          <w:szCs w:val="24"/>
        </w:rPr>
        <w:t xml:space="preserve"> дали са налице основанията на </w:t>
      </w:r>
      <w:r w:rsidR="000F6FC1" w:rsidRPr="00BA6CEB">
        <w:rPr>
          <w:rFonts w:ascii="Times New Roman" w:hAnsi="Times New Roman"/>
          <w:sz w:val="24"/>
          <w:szCs w:val="24"/>
        </w:rPr>
        <w:t>чл. 129, ал. 3, т. 5 от Конституцията на Република България</w:t>
      </w:r>
      <w:r w:rsidR="00D1423D">
        <w:rPr>
          <w:rFonts w:ascii="Times New Roman" w:hAnsi="Times New Roman"/>
          <w:sz w:val="24"/>
          <w:szCs w:val="24"/>
        </w:rPr>
        <w:t xml:space="preserve"> и</w:t>
      </w:r>
      <w:r w:rsidR="000F6FC1" w:rsidRPr="00BA6CEB">
        <w:rPr>
          <w:rFonts w:ascii="Times New Roman" w:hAnsi="Times New Roman"/>
          <w:sz w:val="24"/>
          <w:szCs w:val="24"/>
        </w:rPr>
        <w:t xml:space="preserve"> съответно да упражните правомощието си по чл. 175, ал. 5 ЗСВ.</w:t>
      </w:r>
    </w:p>
    <w:p w:rsidR="00713D68" w:rsidRPr="00BA6CEB" w:rsidRDefault="00713D68" w:rsidP="00BA6CEB">
      <w:pPr>
        <w:jc w:val="both"/>
        <w:rPr>
          <w:rFonts w:ascii="Times New Roman" w:hAnsi="Times New Roman"/>
          <w:sz w:val="24"/>
          <w:szCs w:val="24"/>
        </w:rPr>
      </w:pPr>
    </w:p>
    <w:p w:rsidR="00713D68" w:rsidRPr="00BA6CEB" w:rsidRDefault="008F7FBA" w:rsidP="00BA6CEB">
      <w:pPr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2</w:t>
      </w:r>
      <w:r w:rsidR="0056596F" w:rsidRPr="00197499">
        <w:rPr>
          <w:rFonts w:ascii="Times New Roman" w:hAnsi="Times New Roman"/>
          <w:sz w:val="24"/>
          <w:szCs w:val="24"/>
        </w:rPr>
        <w:t>9</w:t>
      </w:r>
      <w:r w:rsidR="00713D68" w:rsidRPr="00BA6CEB">
        <w:rPr>
          <w:rFonts w:ascii="Times New Roman" w:hAnsi="Times New Roman"/>
          <w:sz w:val="24"/>
          <w:szCs w:val="24"/>
        </w:rPr>
        <w:t>.</w:t>
      </w:r>
      <w:r w:rsidR="008A5F14">
        <w:rPr>
          <w:rFonts w:ascii="Times New Roman" w:hAnsi="Times New Roman"/>
          <w:sz w:val="24"/>
          <w:szCs w:val="24"/>
        </w:rPr>
        <w:t>0</w:t>
      </w:r>
      <w:r w:rsidR="00BE27B8" w:rsidRPr="00BA6CEB">
        <w:rPr>
          <w:rFonts w:ascii="Times New Roman" w:hAnsi="Times New Roman"/>
          <w:sz w:val="24"/>
          <w:szCs w:val="24"/>
        </w:rPr>
        <w:t>9</w:t>
      </w:r>
      <w:r w:rsidR="00713D68" w:rsidRPr="00BA6CEB">
        <w:rPr>
          <w:rFonts w:ascii="Times New Roman" w:hAnsi="Times New Roman"/>
          <w:sz w:val="24"/>
          <w:szCs w:val="24"/>
        </w:rPr>
        <w:t>.20</w:t>
      </w:r>
      <w:r w:rsidR="00835994" w:rsidRPr="00BA6CEB">
        <w:rPr>
          <w:rFonts w:ascii="Times New Roman" w:hAnsi="Times New Roman"/>
          <w:sz w:val="24"/>
          <w:szCs w:val="24"/>
        </w:rPr>
        <w:t>20</w:t>
      </w:r>
      <w:r w:rsidR="00713D68" w:rsidRPr="00BA6CEB">
        <w:rPr>
          <w:rFonts w:ascii="Times New Roman" w:hAnsi="Times New Roman"/>
          <w:sz w:val="24"/>
          <w:szCs w:val="24"/>
        </w:rPr>
        <w:t xml:space="preserve"> г.</w:t>
      </w:r>
      <w:r w:rsidR="00713D68" w:rsidRPr="00BA6CEB">
        <w:rPr>
          <w:rFonts w:ascii="Times New Roman" w:hAnsi="Times New Roman"/>
          <w:sz w:val="24"/>
          <w:szCs w:val="24"/>
        </w:rPr>
        <w:tab/>
      </w:r>
      <w:r w:rsidR="00713D68" w:rsidRPr="00BA6CEB">
        <w:rPr>
          <w:rFonts w:ascii="Times New Roman" w:hAnsi="Times New Roman"/>
          <w:sz w:val="24"/>
          <w:szCs w:val="24"/>
        </w:rPr>
        <w:tab/>
      </w:r>
      <w:r w:rsidR="00713D68" w:rsidRPr="00BA6CEB">
        <w:rPr>
          <w:rFonts w:ascii="Times New Roman" w:hAnsi="Times New Roman"/>
          <w:sz w:val="24"/>
          <w:szCs w:val="24"/>
        </w:rPr>
        <w:tab/>
      </w:r>
      <w:r w:rsidR="00713D68" w:rsidRPr="00BA6CEB">
        <w:rPr>
          <w:rFonts w:ascii="Times New Roman" w:hAnsi="Times New Roman"/>
          <w:sz w:val="24"/>
          <w:szCs w:val="24"/>
        </w:rPr>
        <w:tab/>
      </w:r>
      <w:r w:rsidR="00713D68" w:rsidRPr="00BA6CEB">
        <w:rPr>
          <w:rFonts w:ascii="Times New Roman" w:hAnsi="Times New Roman"/>
          <w:sz w:val="24"/>
          <w:szCs w:val="24"/>
        </w:rPr>
        <w:tab/>
      </w:r>
    </w:p>
    <w:p w:rsidR="008A5F14" w:rsidRDefault="00713D68" w:rsidP="00BA6CEB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BA6CEB">
        <w:rPr>
          <w:rFonts w:ascii="Times New Roman" w:hAnsi="Times New Roman"/>
          <w:sz w:val="24"/>
          <w:szCs w:val="24"/>
        </w:rPr>
        <w:t>У</w:t>
      </w:r>
      <w:r w:rsidR="008A5F14">
        <w:rPr>
          <w:rFonts w:ascii="Times New Roman" w:hAnsi="Times New Roman"/>
          <w:sz w:val="24"/>
          <w:szCs w:val="24"/>
        </w:rPr>
        <w:t xml:space="preserve">правителен съвет </w:t>
      </w:r>
    </w:p>
    <w:p w:rsidR="00713D68" w:rsidRPr="00197499" w:rsidRDefault="008A5F14" w:rsidP="008A5F14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Съюза на съдиите в България</w:t>
      </w:r>
    </w:p>
    <w:sectPr w:rsidR="00713D68" w:rsidRPr="00197499" w:rsidSect="00C8679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DA" w:rsidRDefault="003179DA" w:rsidP="00A67B6A">
      <w:pPr>
        <w:spacing w:after="0" w:line="240" w:lineRule="auto"/>
      </w:pPr>
      <w:r>
        <w:separator/>
      </w:r>
    </w:p>
  </w:endnote>
  <w:endnote w:type="continuationSeparator" w:id="0">
    <w:p w:rsidR="003179DA" w:rsidRDefault="003179DA" w:rsidP="00A6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68" w:rsidRDefault="007E0DEF">
    <w:pPr>
      <w:pStyle w:val="aa"/>
      <w:jc w:val="right"/>
    </w:pPr>
    <w:r>
      <w:fldChar w:fldCharType="begin"/>
    </w:r>
    <w:r w:rsidR="002F6CA3">
      <w:instrText xml:space="preserve"> PAGE   \* MERGEFORMAT </w:instrText>
    </w:r>
    <w:r>
      <w:fldChar w:fldCharType="separate"/>
    </w:r>
    <w:r w:rsidR="00473776">
      <w:rPr>
        <w:noProof/>
      </w:rPr>
      <w:t>1</w:t>
    </w:r>
    <w:r>
      <w:rPr>
        <w:noProof/>
      </w:rPr>
      <w:fldChar w:fldCharType="end"/>
    </w:r>
  </w:p>
  <w:p w:rsidR="00713D68" w:rsidRDefault="00713D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DA" w:rsidRDefault="003179DA" w:rsidP="00A67B6A">
      <w:pPr>
        <w:spacing w:after="0" w:line="240" w:lineRule="auto"/>
      </w:pPr>
      <w:r>
        <w:separator/>
      </w:r>
    </w:p>
  </w:footnote>
  <w:footnote w:type="continuationSeparator" w:id="0">
    <w:p w:rsidR="003179DA" w:rsidRDefault="003179DA" w:rsidP="00A67B6A">
      <w:pPr>
        <w:spacing w:after="0" w:line="240" w:lineRule="auto"/>
      </w:pPr>
      <w:r>
        <w:continuationSeparator/>
      </w:r>
    </w:p>
  </w:footnote>
  <w:footnote w:id="1">
    <w:p w:rsidR="00C65127" w:rsidRPr="00C65127" w:rsidRDefault="00B85CD7" w:rsidP="00C65127">
      <w:pPr>
        <w:pStyle w:val="2"/>
        <w:shd w:val="clear" w:color="auto" w:fill="FFFFFF"/>
        <w:spacing w:before="0" w:beforeAutospacing="0" w:after="0" w:afterAutospacing="0" w:line="212" w:lineRule="atLeast"/>
        <w:rPr>
          <w:b w:val="0"/>
          <w:bCs w:val="0"/>
          <w:caps/>
          <w:color w:val="333333"/>
          <w:sz w:val="20"/>
          <w:szCs w:val="20"/>
        </w:rPr>
      </w:pPr>
      <w:r w:rsidRPr="00C65127">
        <w:rPr>
          <w:rStyle w:val="a7"/>
          <w:sz w:val="20"/>
          <w:szCs w:val="20"/>
        </w:rPr>
        <w:footnoteRef/>
      </w:r>
      <w:r w:rsidR="00C65127" w:rsidRPr="00C65127">
        <w:rPr>
          <w:sz w:val="20"/>
          <w:szCs w:val="20"/>
        </w:rPr>
        <w:t xml:space="preserve"> </w:t>
      </w:r>
      <w:r w:rsidR="00C65127">
        <w:rPr>
          <w:b w:val="0"/>
          <w:bCs w:val="0"/>
          <w:color w:val="333333"/>
          <w:sz w:val="20"/>
          <w:szCs w:val="20"/>
        </w:rPr>
        <w:t>Позиция на УС</w:t>
      </w:r>
      <w:r w:rsidR="00C65127" w:rsidRPr="00C65127">
        <w:rPr>
          <w:b w:val="0"/>
          <w:bCs w:val="0"/>
          <w:color w:val="333333"/>
          <w:sz w:val="20"/>
          <w:szCs w:val="20"/>
        </w:rPr>
        <w:t xml:space="preserve"> </w:t>
      </w:r>
      <w:r w:rsidR="00C65127">
        <w:rPr>
          <w:b w:val="0"/>
          <w:bCs w:val="0"/>
          <w:color w:val="333333"/>
          <w:sz w:val="20"/>
          <w:szCs w:val="20"/>
        </w:rPr>
        <w:t>н</w:t>
      </w:r>
      <w:r w:rsidR="00C65127" w:rsidRPr="00C65127">
        <w:rPr>
          <w:b w:val="0"/>
          <w:bCs w:val="0"/>
          <w:color w:val="333333"/>
          <w:sz w:val="20"/>
          <w:szCs w:val="20"/>
        </w:rPr>
        <w:t xml:space="preserve">а ССБ </w:t>
      </w:r>
      <w:r w:rsidR="00C65127">
        <w:rPr>
          <w:b w:val="0"/>
          <w:bCs w:val="0"/>
          <w:color w:val="333333"/>
          <w:sz w:val="20"/>
          <w:szCs w:val="20"/>
        </w:rPr>
        <w:t>п</w:t>
      </w:r>
      <w:r w:rsidR="00C65127" w:rsidRPr="00C65127">
        <w:rPr>
          <w:b w:val="0"/>
          <w:bCs w:val="0"/>
          <w:color w:val="333333"/>
          <w:sz w:val="20"/>
          <w:szCs w:val="20"/>
        </w:rPr>
        <w:t xml:space="preserve">о </w:t>
      </w:r>
      <w:r w:rsidR="00C65127">
        <w:rPr>
          <w:b w:val="0"/>
          <w:bCs w:val="0"/>
          <w:color w:val="333333"/>
          <w:sz w:val="20"/>
          <w:szCs w:val="20"/>
        </w:rPr>
        <w:t>п</w:t>
      </w:r>
      <w:r w:rsidR="00C65127" w:rsidRPr="00C65127">
        <w:rPr>
          <w:b w:val="0"/>
          <w:bCs w:val="0"/>
          <w:color w:val="333333"/>
          <w:sz w:val="20"/>
          <w:szCs w:val="20"/>
        </w:rPr>
        <w:t xml:space="preserve">овод избирането на главен прокурор на </w:t>
      </w:r>
      <w:proofErr w:type="spellStart"/>
      <w:r w:rsidR="00C65127" w:rsidRPr="00C65127">
        <w:rPr>
          <w:b w:val="0"/>
          <w:bCs w:val="0"/>
          <w:color w:val="333333"/>
          <w:sz w:val="20"/>
          <w:szCs w:val="20"/>
        </w:rPr>
        <w:t>Р</w:t>
      </w:r>
      <w:r w:rsidR="00C65127">
        <w:rPr>
          <w:b w:val="0"/>
          <w:bCs w:val="0"/>
          <w:color w:val="333333"/>
          <w:sz w:val="20"/>
          <w:szCs w:val="20"/>
        </w:rPr>
        <w:t>Б</w:t>
      </w:r>
      <w:r w:rsidR="00C65127" w:rsidRPr="00C65127">
        <w:rPr>
          <w:b w:val="0"/>
          <w:bCs w:val="0"/>
          <w:color w:val="333333"/>
          <w:sz w:val="20"/>
          <w:szCs w:val="20"/>
        </w:rPr>
        <w:t>ългария</w:t>
      </w:r>
      <w:proofErr w:type="spellEnd"/>
      <w:r w:rsidR="00C65127">
        <w:rPr>
          <w:b w:val="0"/>
          <w:bCs w:val="0"/>
          <w:color w:val="333333"/>
          <w:sz w:val="20"/>
          <w:szCs w:val="20"/>
        </w:rPr>
        <w:t xml:space="preserve"> от 3 януари 2013 г. - </w:t>
      </w:r>
    </w:p>
    <w:p w:rsidR="00B85CD7" w:rsidRDefault="00473776">
      <w:pPr>
        <w:pStyle w:val="a5"/>
      </w:pPr>
      <w:hyperlink r:id="rId1" w:history="1">
        <w:r w:rsidRPr="00473776">
          <w:rPr>
            <w:rStyle w:val="a4"/>
          </w:rPr>
          <w:t>http://judgesbg.org/oldsite/images/Pozicia_glaven_prokuror_271212.pdf</w:t>
        </w:r>
      </w:hyperlink>
    </w:p>
  </w:footnote>
  <w:footnote w:id="2">
    <w:p w:rsidR="00B85CD7" w:rsidRDefault="00B85CD7">
      <w:pPr>
        <w:pStyle w:val="a5"/>
      </w:pPr>
      <w:r>
        <w:rPr>
          <w:rStyle w:val="a7"/>
        </w:rPr>
        <w:footnoteRef/>
      </w:r>
      <w:r>
        <w:t xml:space="preserve"> </w:t>
      </w:r>
      <w:r w:rsidR="00C65127">
        <w:t xml:space="preserve">Становище на УС на ССБ до Президента на </w:t>
      </w:r>
      <w:proofErr w:type="spellStart"/>
      <w:r w:rsidR="00C65127">
        <w:t>РБългария</w:t>
      </w:r>
      <w:proofErr w:type="spellEnd"/>
      <w:r w:rsidR="00C65127">
        <w:t xml:space="preserve"> от 6 ноември 2019 г. - </w:t>
      </w:r>
      <w:hyperlink r:id="rId2" w:history="1">
        <w:r w:rsidR="00473776" w:rsidRPr="00473776">
          <w:rPr>
            <w:rStyle w:val="a4"/>
          </w:rPr>
          <w:t>http://judgesbg.org/2019/11/07/%d0%be%d1%82%d0%bd%d0%be%d1%81%d0%bd%d0%be-%d0%b8%d0%b7%d0%b1%d0%be%d1%80%d0%b0-%d0%bd%d0%b0-%d0%b3%d0%bb%d0%b0%d0%b2%d0%b5%d0%bd-%d0%bf%d1%80%d0%be%d0%ba%d1%83%d1%80%d0%be%d1%80/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4E5"/>
    <w:multiLevelType w:val="hybridMultilevel"/>
    <w:tmpl w:val="B652E6EA"/>
    <w:lvl w:ilvl="0" w:tplc="B78C17A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808E3"/>
    <w:multiLevelType w:val="hybridMultilevel"/>
    <w:tmpl w:val="8AFA25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F432A"/>
    <w:multiLevelType w:val="hybridMultilevel"/>
    <w:tmpl w:val="08587FDA"/>
    <w:lvl w:ilvl="0" w:tplc="79F2AB5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66576C"/>
    <w:multiLevelType w:val="hybridMultilevel"/>
    <w:tmpl w:val="28E65A40"/>
    <w:lvl w:ilvl="0" w:tplc="35FC88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F50415"/>
    <w:multiLevelType w:val="hybridMultilevel"/>
    <w:tmpl w:val="55B0B7D4"/>
    <w:lvl w:ilvl="0" w:tplc="9C68D664">
      <w:start w:val="1"/>
      <w:numFmt w:val="decimal"/>
      <w:lvlText w:val="%1."/>
      <w:lvlJc w:val="left"/>
      <w:pPr>
        <w:ind w:left="10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5CF1DB7"/>
    <w:multiLevelType w:val="multilevel"/>
    <w:tmpl w:val="37004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26D5C"/>
    <w:multiLevelType w:val="hybridMultilevel"/>
    <w:tmpl w:val="1BC6FE46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6B7FE2"/>
    <w:multiLevelType w:val="hybridMultilevel"/>
    <w:tmpl w:val="F9F4B918"/>
    <w:lvl w:ilvl="0" w:tplc="6220F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2661E4"/>
    <w:multiLevelType w:val="hybridMultilevel"/>
    <w:tmpl w:val="1CDA4466"/>
    <w:lvl w:ilvl="0" w:tplc="91A258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07969AB"/>
    <w:multiLevelType w:val="hybridMultilevel"/>
    <w:tmpl w:val="AAFC31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977"/>
    <w:rsid w:val="00002AA6"/>
    <w:rsid w:val="000035DD"/>
    <w:rsid w:val="0000364F"/>
    <w:rsid w:val="00004215"/>
    <w:rsid w:val="0001320E"/>
    <w:rsid w:val="00015A81"/>
    <w:rsid w:val="00017444"/>
    <w:rsid w:val="0002441E"/>
    <w:rsid w:val="00026B24"/>
    <w:rsid w:val="00032CD8"/>
    <w:rsid w:val="0003329F"/>
    <w:rsid w:val="00033EA6"/>
    <w:rsid w:val="00037690"/>
    <w:rsid w:val="00041F16"/>
    <w:rsid w:val="00043BFE"/>
    <w:rsid w:val="0004627B"/>
    <w:rsid w:val="0005154B"/>
    <w:rsid w:val="00052A57"/>
    <w:rsid w:val="0005505F"/>
    <w:rsid w:val="00062960"/>
    <w:rsid w:val="00066E2D"/>
    <w:rsid w:val="00067A71"/>
    <w:rsid w:val="0008049E"/>
    <w:rsid w:val="000808FA"/>
    <w:rsid w:val="0008668F"/>
    <w:rsid w:val="00094C4D"/>
    <w:rsid w:val="00094F30"/>
    <w:rsid w:val="000959C2"/>
    <w:rsid w:val="000A2BA1"/>
    <w:rsid w:val="000A4393"/>
    <w:rsid w:val="000A7981"/>
    <w:rsid w:val="000B0054"/>
    <w:rsid w:val="000B5CCF"/>
    <w:rsid w:val="000B6A36"/>
    <w:rsid w:val="000B6F4D"/>
    <w:rsid w:val="000C41F9"/>
    <w:rsid w:val="000C5128"/>
    <w:rsid w:val="000C74C2"/>
    <w:rsid w:val="000D3A61"/>
    <w:rsid w:val="000F1B9F"/>
    <w:rsid w:val="000F368B"/>
    <w:rsid w:val="000F6FC1"/>
    <w:rsid w:val="001008FC"/>
    <w:rsid w:val="001010DF"/>
    <w:rsid w:val="00103C8F"/>
    <w:rsid w:val="00111D89"/>
    <w:rsid w:val="00115856"/>
    <w:rsid w:val="00117FE6"/>
    <w:rsid w:val="00120441"/>
    <w:rsid w:val="0012074E"/>
    <w:rsid w:val="00125C3C"/>
    <w:rsid w:val="001267C6"/>
    <w:rsid w:val="00126CF8"/>
    <w:rsid w:val="00127BB8"/>
    <w:rsid w:val="00134EC1"/>
    <w:rsid w:val="001364D4"/>
    <w:rsid w:val="00136B64"/>
    <w:rsid w:val="001402BA"/>
    <w:rsid w:val="00142102"/>
    <w:rsid w:val="001517CC"/>
    <w:rsid w:val="00153903"/>
    <w:rsid w:val="00157133"/>
    <w:rsid w:val="0016404D"/>
    <w:rsid w:val="00166A87"/>
    <w:rsid w:val="00191FD2"/>
    <w:rsid w:val="00192BE6"/>
    <w:rsid w:val="00197499"/>
    <w:rsid w:val="001975FE"/>
    <w:rsid w:val="00197BFB"/>
    <w:rsid w:val="001B1F4A"/>
    <w:rsid w:val="001B3AD9"/>
    <w:rsid w:val="001B4DEF"/>
    <w:rsid w:val="001B55FC"/>
    <w:rsid w:val="001C79BC"/>
    <w:rsid w:val="001D5613"/>
    <w:rsid w:val="001D5CA1"/>
    <w:rsid w:val="001D6F16"/>
    <w:rsid w:val="001D730B"/>
    <w:rsid w:val="001E1F67"/>
    <w:rsid w:val="001E37BE"/>
    <w:rsid w:val="001E73F8"/>
    <w:rsid w:val="001E7A15"/>
    <w:rsid w:val="001F08CA"/>
    <w:rsid w:val="001F2BF0"/>
    <w:rsid w:val="001F69B6"/>
    <w:rsid w:val="002025F4"/>
    <w:rsid w:val="00206A63"/>
    <w:rsid w:val="002213FF"/>
    <w:rsid w:val="002271A3"/>
    <w:rsid w:val="00231516"/>
    <w:rsid w:val="00231780"/>
    <w:rsid w:val="002358AF"/>
    <w:rsid w:val="002410CF"/>
    <w:rsid w:val="0024167A"/>
    <w:rsid w:val="00246480"/>
    <w:rsid w:val="00254423"/>
    <w:rsid w:val="00256DA1"/>
    <w:rsid w:val="00260E66"/>
    <w:rsid w:val="00261059"/>
    <w:rsid w:val="00261DE3"/>
    <w:rsid w:val="00264C0C"/>
    <w:rsid w:val="0026564B"/>
    <w:rsid w:val="00271873"/>
    <w:rsid w:val="00275433"/>
    <w:rsid w:val="002853DE"/>
    <w:rsid w:val="002911CD"/>
    <w:rsid w:val="002A0AC8"/>
    <w:rsid w:val="002A42C0"/>
    <w:rsid w:val="002A625A"/>
    <w:rsid w:val="002B06E0"/>
    <w:rsid w:val="002B1167"/>
    <w:rsid w:val="002B2002"/>
    <w:rsid w:val="002C3048"/>
    <w:rsid w:val="002C35C7"/>
    <w:rsid w:val="002C7985"/>
    <w:rsid w:val="002D1C89"/>
    <w:rsid w:val="002D3DB5"/>
    <w:rsid w:val="002D4D17"/>
    <w:rsid w:val="002D67B9"/>
    <w:rsid w:val="002E2025"/>
    <w:rsid w:val="002E522F"/>
    <w:rsid w:val="002E78D9"/>
    <w:rsid w:val="002E7D11"/>
    <w:rsid w:val="002F2725"/>
    <w:rsid w:val="002F6CA3"/>
    <w:rsid w:val="002F6D72"/>
    <w:rsid w:val="00304E98"/>
    <w:rsid w:val="003179DA"/>
    <w:rsid w:val="00317B0B"/>
    <w:rsid w:val="00323A28"/>
    <w:rsid w:val="003319BE"/>
    <w:rsid w:val="003329EA"/>
    <w:rsid w:val="00332D09"/>
    <w:rsid w:val="003341F1"/>
    <w:rsid w:val="003343D1"/>
    <w:rsid w:val="00342483"/>
    <w:rsid w:val="00354CD0"/>
    <w:rsid w:val="00356861"/>
    <w:rsid w:val="00357467"/>
    <w:rsid w:val="003618DD"/>
    <w:rsid w:val="0036191B"/>
    <w:rsid w:val="00361EFB"/>
    <w:rsid w:val="00362731"/>
    <w:rsid w:val="00364E75"/>
    <w:rsid w:val="003666E7"/>
    <w:rsid w:val="003724F6"/>
    <w:rsid w:val="00381C70"/>
    <w:rsid w:val="00386783"/>
    <w:rsid w:val="003940E5"/>
    <w:rsid w:val="003A2242"/>
    <w:rsid w:val="003B019B"/>
    <w:rsid w:val="003B1F6B"/>
    <w:rsid w:val="003B3396"/>
    <w:rsid w:val="003B7C85"/>
    <w:rsid w:val="003C09FE"/>
    <w:rsid w:val="003C1FF2"/>
    <w:rsid w:val="003C47F5"/>
    <w:rsid w:val="003D3F16"/>
    <w:rsid w:val="003E17D8"/>
    <w:rsid w:val="003E2E9C"/>
    <w:rsid w:val="003E54F1"/>
    <w:rsid w:val="003E73A8"/>
    <w:rsid w:val="003F5EFE"/>
    <w:rsid w:val="00403BE5"/>
    <w:rsid w:val="00404279"/>
    <w:rsid w:val="00410E84"/>
    <w:rsid w:val="00411C9C"/>
    <w:rsid w:val="00412CD1"/>
    <w:rsid w:val="00420DDA"/>
    <w:rsid w:val="004240A5"/>
    <w:rsid w:val="00424421"/>
    <w:rsid w:val="004261A0"/>
    <w:rsid w:val="0043075C"/>
    <w:rsid w:val="00433ED5"/>
    <w:rsid w:val="004358CA"/>
    <w:rsid w:val="0044321F"/>
    <w:rsid w:val="00444913"/>
    <w:rsid w:val="00444999"/>
    <w:rsid w:val="00445411"/>
    <w:rsid w:val="0045569B"/>
    <w:rsid w:val="004603D8"/>
    <w:rsid w:val="004627A2"/>
    <w:rsid w:val="004718D9"/>
    <w:rsid w:val="00471A75"/>
    <w:rsid w:val="0047335D"/>
    <w:rsid w:val="00473776"/>
    <w:rsid w:val="00496336"/>
    <w:rsid w:val="00497348"/>
    <w:rsid w:val="004A254A"/>
    <w:rsid w:val="004A52B0"/>
    <w:rsid w:val="004B2943"/>
    <w:rsid w:val="004B2DA3"/>
    <w:rsid w:val="004B6F64"/>
    <w:rsid w:val="004C5DC3"/>
    <w:rsid w:val="004D1C2D"/>
    <w:rsid w:val="004D5AB9"/>
    <w:rsid w:val="004E55D4"/>
    <w:rsid w:val="004E617E"/>
    <w:rsid w:val="004F0C7B"/>
    <w:rsid w:val="004F1DF1"/>
    <w:rsid w:val="004F305C"/>
    <w:rsid w:val="004F567D"/>
    <w:rsid w:val="005002D2"/>
    <w:rsid w:val="00501D27"/>
    <w:rsid w:val="00507005"/>
    <w:rsid w:val="00530CA0"/>
    <w:rsid w:val="00530F60"/>
    <w:rsid w:val="005364FB"/>
    <w:rsid w:val="005374AE"/>
    <w:rsid w:val="00537632"/>
    <w:rsid w:val="005376EF"/>
    <w:rsid w:val="005401D6"/>
    <w:rsid w:val="005402AF"/>
    <w:rsid w:val="00541879"/>
    <w:rsid w:val="00546EB4"/>
    <w:rsid w:val="00550078"/>
    <w:rsid w:val="00551F24"/>
    <w:rsid w:val="00560F6F"/>
    <w:rsid w:val="00563169"/>
    <w:rsid w:val="00565554"/>
    <w:rsid w:val="0056596F"/>
    <w:rsid w:val="00571FA2"/>
    <w:rsid w:val="00576FEE"/>
    <w:rsid w:val="00591D34"/>
    <w:rsid w:val="005927C6"/>
    <w:rsid w:val="00593A41"/>
    <w:rsid w:val="00593ADF"/>
    <w:rsid w:val="00595B76"/>
    <w:rsid w:val="005972BD"/>
    <w:rsid w:val="005A4191"/>
    <w:rsid w:val="005A4B3D"/>
    <w:rsid w:val="005C1B8E"/>
    <w:rsid w:val="005C2203"/>
    <w:rsid w:val="005C37DB"/>
    <w:rsid w:val="005D1A55"/>
    <w:rsid w:val="005D4E2C"/>
    <w:rsid w:val="005E522C"/>
    <w:rsid w:val="005F1715"/>
    <w:rsid w:val="005F22C1"/>
    <w:rsid w:val="005F3422"/>
    <w:rsid w:val="005F4692"/>
    <w:rsid w:val="005F53E6"/>
    <w:rsid w:val="0060110A"/>
    <w:rsid w:val="00604BAA"/>
    <w:rsid w:val="00614CCE"/>
    <w:rsid w:val="00623F3C"/>
    <w:rsid w:val="00624596"/>
    <w:rsid w:val="006345A1"/>
    <w:rsid w:val="00637303"/>
    <w:rsid w:val="006375AC"/>
    <w:rsid w:val="00644703"/>
    <w:rsid w:val="00644D42"/>
    <w:rsid w:val="00651231"/>
    <w:rsid w:val="0065596F"/>
    <w:rsid w:val="00655DC4"/>
    <w:rsid w:val="00656D56"/>
    <w:rsid w:val="006575AD"/>
    <w:rsid w:val="006730B3"/>
    <w:rsid w:val="00674834"/>
    <w:rsid w:val="00676D7C"/>
    <w:rsid w:val="00677D25"/>
    <w:rsid w:val="00681E48"/>
    <w:rsid w:val="006952AB"/>
    <w:rsid w:val="006B1211"/>
    <w:rsid w:val="006B2B41"/>
    <w:rsid w:val="006C013F"/>
    <w:rsid w:val="006C0E95"/>
    <w:rsid w:val="006C6592"/>
    <w:rsid w:val="006C6706"/>
    <w:rsid w:val="006C6ABE"/>
    <w:rsid w:val="006D4A7F"/>
    <w:rsid w:val="006E1CBD"/>
    <w:rsid w:val="006E2074"/>
    <w:rsid w:val="006E21E5"/>
    <w:rsid w:val="006E2C36"/>
    <w:rsid w:val="006F08D3"/>
    <w:rsid w:val="007024DF"/>
    <w:rsid w:val="0071388C"/>
    <w:rsid w:val="00713D68"/>
    <w:rsid w:val="00715AE9"/>
    <w:rsid w:val="00731D75"/>
    <w:rsid w:val="00733B48"/>
    <w:rsid w:val="00737FE7"/>
    <w:rsid w:val="007413E1"/>
    <w:rsid w:val="0074609A"/>
    <w:rsid w:val="00747FBD"/>
    <w:rsid w:val="00751508"/>
    <w:rsid w:val="00754195"/>
    <w:rsid w:val="00754F77"/>
    <w:rsid w:val="00754FB3"/>
    <w:rsid w:val="0075557B"/>
    <w:rsid w:val="0076629A"/>
    <w:rsid w:val="00771057"/>
    <w:rsid w:val="007822D7"/>
    <w:rsid w:val="00785864"/>
    <w:rsid w:val="00790AAF"/>
    <w:rsid w:val="00792AED"/>
    <w:rsid w:val="00792B8A"/>
    <w:rsid w:val="007955F8"/>
    <w:rsid w:val="00796590"/>
    <w:rsid w:val="00797274"/>
    <w:rsid w:val="007974D3"/>
    <w:rsid w:val="00797D7B"/>
    <w:rsid w:val="007A2254"/>
    <w:rsid w:val="007A2849"/>
    <w:rsid w:val="007A6EE2"/>
    <w:rsid w:val="007B15D8"/>
    <w:rsid w:val="007B5100"/>
    <w:rsid w:val="007E0DEF"/>
    <w:rsid w:val="007F29F3"/>
    <w:rsid w:val="007F5680"/>
    <w:rsid w:val="007F6ED3"/>
    <w:rsid w:val="00805D72"/>
    <w:rsid w:val="00811EFB"/>
    <w:rsid w:val="008160E8"/>
    <w:rsid w:val="0083429B"/>
    <w:rsid w:val="00835927"/>
    <w:rsid w:val="00835994"/>
    <w:rsid w:val="00835FD6"/>
    <w:rsid w:val="00840E63"/>
    <w:rsid w:val="00853EA7"/>
    <w:rsid w:val="008547EC"/>
    <w:rsid w:val="00857F3A"/>
    <w:rsid w:val="00861BE8"/>
    <w:rsid w:val="00861C9C"/>
    <w:rsid w:val="00865977"/>
    <w:rsid w:val="00867446"/>
    <w:rsid w:val="00870CFE"/>
    <w:rsid w:val="00873504"/>
    <w:rsid w:val="008740DE"/>
    <w:rsid w:val="00874232"/>
    <w:rsid w:val="00876F5E"/>
    <w:rsid w:val="00880A75"/>
    <w:rsid w:val="00880C36"/>
    <w:rsid w:val="008921EB"/>
    <w:rsid w:val="00895AAC"/>
    <w:rsid w:val="00895D40"/>
    <w:rsid w:val="008976EE"/>
    <w:rsid w:val="008A0587"/>
    <w:rsid w:val="008A423A"/>
    <w:rsid w:val="008A5F14"/>
    <w:rsid w:val="008A7418"/>
    <w:rsid w:val="008B1842"/>
    <w:rsid w:val="008B28CF"/>
    <w:rsid w:val="008B34BC"/>
    <w:rsid w:val="008B4DB3"/>
    <w:rsid w:val="008B7160"/>
    <w:rsid w:val="008B75AA"/>
    <w:rsid w:val="008C00B0"/>
    <w:rsid w:val="008C682B"/>
    <w:rsid w:val="008D3E17"/>
    <w:rsid w:val="008D6522"/>
    <w:rsid w:val="008F783E"/>
    <w:rsid w:val="008F7FBA"/>
    <w:rsid w:val="00900320"/>
    <w:rsid w:val="00906E82"/>
    <w:rsid w:val="00913562"/>
    <w:rsid w:val="009169B8"/>
    <w:rsid w:val="00921127"/>
    <w:rsid w:val="00931522"/>
    <w:rsid w:val="00934268"/>
    <w:rsid w:val="0093706E"/>
    <w:rsid w:val="00943F52"/>
    <w:rsid w:val="00947AAF"/>
    <w:rsid w:val="00950F20"/>
    <w:rsid w:val="00951B72"/>
    <w:rsid w:val="00954335"/>
    <w:rsid w:val="00961407"/>
    <w:rsid w:val="009805A9"/>
    <w:rsid w:val="00981CC8"/>
    <w:rsid w:val="00984D6C"/>
    <w:rsid w:val="00990CFB"/>
    <w:rsid w:val="00994044"/>
    <w:rsid w:val="00994F44"/>
    <w:rsid w:val="009A30EC"/>
    <w:rsid w:val="009B0E7C"/>
    <w:rsid w:val="009C2EEF"/>
    <w:rsid w:val="009C4CF7"/>
    <w:rsid w:val="009D0621"/>
    <w:rsid w:val="009D5298"/>
    <w:rsid w:val="009E52B6"/>
    <w:rsid w:val="009E6170"/>
    <w:rsid w:val="009E78AE"/>
    <w:rsid w:val="009F1592"/>
    <w:rsid w:val="009F38CC"/>
    <w:rsid w:val="009F661D"/>
    <w:rsid w:val="00A01B14"/>
    <w:rsid w:val="00A03443"/>
    <w:rsid w:val="00A04E86"/>
    <w:rsid w:val="00A10C4A"/>
    <w:rsid w:val="00A117AC"/>
    <w:rsid w:val="00A118DE"/>
    <w:rsid w:val="00A1211D"/>
    <w:rsid w:val="00A1471F"/>
    <w:rsid w:val="00A20938"/>
    <w:rsid w:val="00A21267"/>
    <w:rsid w:val="00A248C5"/>
    <w:rsid w:val="00A32D17"/>
    <w:rsid w:val="00A33616"/>
    <w:rsid w:val="00A33AD0"/>
    <w:rsid w:val="00A353F7"/>
    <w:rsid w:val="00A354A5"/>
    <w:rsid w:val="00A4038F"/>
    <w:rsid w:val="00A427E1"/>
    <w:rsid w:val="00A43842"/>
    <w:rsid w:val="00A527EF"/>
    <w:rsid w:val="00A52F03"/>
    <w:rsid w:val="00A54CF7"/>
    <w:rsid w:val="00A67B6A"/>
    <w:rsid w:val="00A72C5E"/>
    <w:rsid w:val="00A73FA3"/>
    <w:rsid w:val="00A75609"/>
    <w:rsid w:val="00A77AD0"/>
    <w:rsid w:val="00A84B7B"/>
    <w:rsid w:val="00A85EA6"/>
    <w:rsid w:val="00A867D1"/>
    <w:rsid w:val="00A8696D"/>
    <w:rsid w:val="00A90487"/>
    <w:rsid w:val="00A93D73"/>
    <w:rsid w:val="00A94B6E"/>
    <w:rsid w:val="00AA6DD2"/>
    <w:rsid w:val="00AB00E5"/>
    <w:rsid w:val="00AB1345"/>
    <w:rsid w:val="00AB1B2A"/>
    <w:rsid w:val="00AB28D5"/>
    <w:rsid w:val="00AB52A5"/>
    <w:rsid w:val="00AB7CCA"/>
    <w:rsid w:val="00AC049D"/>
    <w:rsid w:val="00AC320F"/>
    <w:rsid w:val="00AC3C2A"/>
    <w:rsid w:val="00AC411A"/>
    <w:rsid w:val="00AC4D22"/>
    <w:rsid w:val="00AC6AFF"/>
    <w:rsid w:val="00AC6CC9"/>
    <w:rsid w:val="00AD127F"/>
    <w:rsid w:val="00AD2231"/>
    <w:rsid w:val="00AD3B15"/>
    <w:rsid w:val="00AD4A73"/>
    <w:rsid w:val="00AD4FC3"/>
    <w:rsid w:val="00AE762D"/>
    <w:rsid w:val="00AF1FC2"/>
    <w:rsid w:val="00AF2816"/>
    <w:rsid w:val="00B05700"/>
    <w:rsid w:val="00B119C3"/>
    <w:rsid w:val="00B1737C"/>
    <w:rsid w:val="00B260E9"/>
    <w:rsid w:val="00B3159E"/>
    <w:rsid w:val="00B362A4"/>
    <w:rsid w:val="00B40CF7"/>
    <w:rsid w:val="00B44303"/>
    <w:rsid w:val="00B472D1"/>
    <w:rsid w:val="00B52B05"/>
    <w:rsid w:val="00B56057"/>
    <w:rsid w:val="00B568A9"/>
    <w:rsid w:val="00B57457"/>
    <w:rsid w:val="00B57D58"/>
    <w:rsid w:val="00B61088"/>
    <w:rsid w:val="00B633D2"/>
    <w:rsid w:val="00B72375"/>
    <w:rsid w:val="00B72A30"/>
    <w:rsid w:val="00B75EF9"/>
    <w:rsid w:val="00B81BB8"/>
    <w:rsid w:val="00B8281D"/>
    <w:rsid w:val="00B8444F"/>
    <w:rsid w:val="00B85CD7"/>
    <w:rsid w:val="00B87CA7"/>
    <w:rsid w:val="00B9002D"/>
    <w:rsid w:val="00B90734"/>
    <w:rsid w:val="00B94987"/>
    <w:rsid w:val="00B95615"/>
    <w:rsid w:val="00B962B4"/>
    <w:rsid w:val="00BA15C3"/>
    <w:rsid w:val="00BA43D5"/>
    <w:rsid w:val="00BA6758"/>
    <w:rsid w:val="00BA6CEB"/>
    <w:rsid w:val="00BB0ED6"/>
    <w:rsid w:val="00BB7074"/>
    <w:rsid w:val="00BC2037"/>
    <w:rsid w:val="00BC3885"/>
    <w:rsid w:val="00BC4C2D"/>
    <w:rsid w:val="00BC6706"/>
    <w:rsid w:val="00BC7E12"/>
    <w:rsid w:val="00BD34D6"/>
    <w:rsid w:val="00BD6996"/>
    <w:rsid w:val="00BE1DF2"/>
    <w:rsid w:val="00BE27B8"/>
    <w:rsid w:val="00BE49CA"/>
    <w:rsid w:val="00BE7762"/>
    <w:rsid w:val="00BF6BEF"/>
    <w:rsid w:val="00BF737B"/>
    <w:rsid w:val="00BF7E86"/>
    <w:rsid w:val="00C01ECB"/>
    <w:rsid w:val="00C06C8C"/>
    <w:rsid w:val="00C07637"/>
    <w:rsid w:val="00C0791A"/>
    <w:rsid w:val="00C10882"/>
    <w:rsid w:val="00C12668"/>
    <w:rsid w:val="00C14740"/>
    <w:rsid w:val="00C14C67"/>
    <w:rsid w:val="00C203B6"/>
    <w:rsid w:val="00C27352"/>
    <w:rsid w:val="00C307F7"/>
    <w:rsid w:val="00C470A4"/>
    <w:rsid w:val="00C4736D"/>
    <w:rsid w:val="00C558DD"/>
    <w:rsid w:val="00C57481"/>
    <w:rsid w:val="00C65127"/>
    <w:rsid w:val="00C659F1"/>
    <w:rsid w:val="00C73B55"/>
    <w:rsid w:val="00C75E9D"/>
    <w:rsid w:val="00C774FC"/>
    <w:rsid w:val="00C77CF6"/>
    <w:rsid w:val="00C8353E"/>
    <w:rsid w:val="00C856F4"/>
    <w:rsid w:val="00C86791"/>
    <w:rsid w:val="00C91F9E"/>
    <w:rsid w:val="00C948F5"/>
    <w:rsid w:val="00CA06A8"/>
    <w:rsid w:val="00CA1CB8"/>
    <w:rsid w:val="00CA365A"/>
    <w:rsid w:val="00CB1524"/>
    <w:rsid w:val="00CB3A18"/>
    <w:rsid w:val="00CB6591"/>
    <w:rsid w:val="00CD0DF0"/>
    <w:rsid w:val="00CD18C5"/>
    <w:rsid w:val="00CD1D55"/>
    <w:rsid w:val="00CD30BE"/>
    <w:rsid w:val="00CD4AA0"/>
    <w:rsid w:val="00CD692C"/>
    <w:rsid w:val="00D06E03"/>
    <w:rsid w:val="00D10154"/>
    <w:rsid w:val="00D1423D"/>
    <w:rsid w:val="00D14B12"/>
    <w:rsid w:val="00D24DE1"/>
    <w:rsid w:val="00D315F9"/>
    <w:rsid w:val="00D34F77"/>
    <w:rsid w:val="00D50168"/>
    <w:rsid w:val="00D52813"/>
    <w:rsid w:val="00D553CF"/>
    <w:rsid w:val="00D557AE"/>
    <w:rsid w:val="00D55B31"/>
    <w:rsid w:val="00D568B9"/>
    <w:rsid w:val="00D569F5"/>
    <w:rsid w:val="00D56ECA"/>
    <w:rsid w:val="00D61B1A"/>
    <w:rsid w:val="00D61E0D"/>
    <w:rsid w:val="00D62FCE"/>
    <w:rsid w:val="00D644A5"/>
    <w:rsid w:val="00D73BF6"/>
    <w:rsid w:val="00D7435A"/>
    <w:rsid w:val="00D80345"/>
    <w:rsid w:val="00DA186E"/>
    <w:rsid w:val="00DA3128"/>
    <w:rsid w:val="00DB0764"/>
    <w:rsid w:val="00DB096E"/>
    <w:rsid w:val="00DC172E"/>
    <w:rsid w:val="00DC54A9"/>
    <w:rsid w:val="00DC6860"/>
    <w:rsid w:val="00DD55EF"/>
    <w:rsid w:val="00DD60D8"/>
    <w:rsid w:val="00DE3C4B"/>
    <w:rsid w:val="00DF2422"/>
    <w:rsid w:val="00DF3A95"/>
    <w:rsid w:val="00DF5236"/>
    <w:rsid w:val="00DF54A7"/>
    <w:rsid w:val="00DF6ABC"/>
    <w:rsid w:val="00E01504"/>
    <w:rsid w:val="00E03045"/>
    <w:rsid w:val="00E06B73"/>
    <w:rsid w:val="00E113E3"/>
    <w:rsid w:val="00E2196E"/>
    <w:rsid w:val="00E24074"/>
    <w:rsid w:val="00E37292"/>
    <w:rsid w:val="00E4329F"/>
    <w:rsid w:val="00E52413"/>
    <w:rsid w:val="00E54817"/>
    <w:rsid w:val="00E63A40"/>
    <w:rsid w:val="00E6407B"/>
    <w:rsid w:val="00E643DC"/>
    <w:rsid w:val="00E65717"/>
    <w:rsid w:val="00E71131"/>
    <w:rsid w:val="00E7163C"/>
    <w:rsid w:val="00E7416D"/>
    <w:rsid w:val="00E8623D"/>
    <w:rsid w:val="00E94987"/>
    <w:rsid w:val="00E94F2C"/>
    <w:rsid w:val="00E96142"/>
    <w:rsid w:val="00EA3B30"/>
    <w:rsid w:val="00EB0739"/>
    <w:rsid w:val="00EB25E8"/>
    <w:rsid w:val="00EB74B9"/>
    <w:rsid w:val="00EC3F89"/>
    <w:rsid w:val="00EC4FCA"/>
    <w:rsid w:val="00EC51AB"/>
    <w:rsid w:val="00EE1A3C"/>
    <w:rsid w:val="00EE1F4F"/>
    <w:rsid w:val="00EE2B9C"/>
    <w:rsid w:val="00EE4920"/>
    <w:rsid w:val="00EE5D28"/>
    <w:rsid w:val="00EF4392"/>
    <w:rsid w:val="00EF6078"/>
    <w:rsid w:val="00EF6FD5"/>
    <w:rsid w:val="00F14DA1"/>
    <w:rsid w:val="00F160BB"/>
    <w:rsid w:val="00F202D1"/>
    <w:rsid w:val="00F21017"/>
    <w:rsid w:val="00F40B66"/>
    <w:rsid w:val="00F41541"/>
    <w:rsid w:val="00F43F3C"/>
    <w:rsid w:val="00F45165"/>
    <w:rsid w:val="00F47922"/>
    <w:rsid w:val="00F52C8D"/>
    <w:rsid w:val="00F63C76"/>
    <w:rsid w:val="00F75059"/>
    <w:rsid w:val="00F9275A"/>
    <w:rsid w:val="00F953CE"/>
    <w:rsid w:val="00F964A3"/>
    <w:rsid w:val="00FA759A"/>
    <w:rsid w:val="00FA7CC7"/>
    <w:rsid w:val="00FB0BB5"/>
    <w:rsid w:val="00FC32D9"/>
    <w:rsid w:val="00FC7BB6"/>
    <w:rsid w:val="00FD02F3"/>
    <w:rsid w:val="00FD3BFF"/>
    <w:rsid w:val="00FD3D1E"/>
    <w:rsid w:val="00FE2750"/>
    <w:rsid w:val="00FF1686"/>
    <w:rsid w:val="00FF2F71"/>
    <w:rsid w:val="00FF6860"/>
    <w:rsid w:val="00FF6FA4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91"/>
    <w:pPr>
      <w:spacing w:after="200" w:line="276" w:lineRule="auto"/>
    </w:pPr>
    <w:rPr>
      <w:lang w:val="bg-BG"/>
    </w:rPr>
  </w:style>
  <w:style w:type="paragraph" w:styleId="1">
    <w:name w:val="heading 1"/>
    <w:basedOn w:val="a"/>
    <w:next w:val="a"/>
    <w:link w:val="10"/>
    <w:qFormat/>
    <w:locked/>
    <w:rsid w:val="00754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C65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37B"/>
    <w:pPr>
      <w:ind w:left="720"/>
      <w:contextualSpacing/>
    </w:pPr>
  </w:style>
  <w:style w:type="character" w:styleId="a4">
    <w:name w:val="Hyperlink"/>
    <w:basedOn w:val="a0"/>
    <w:uiPriority w:val="99"/>
    <w:rsid w:val="00AE762D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A67B6A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locked/>
    <w:rsid w:val="00A67B6A"/>
    <w:rPr>
      <w:lang w:val="bg-BG"/>
    </w:rPr>
  </w:style>
  <w:style w:type="character" w:styleId="a7">
    <w:name w:val="footnote reference"/>
    <w:basedOn w:val="a0"/>
    <w:uiPriority w:val="99"/>
    <w:semiHidden/>
    <w:rsid w:val="00A67B6A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BC3885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a9">
    <w:name w:val="Горен колонтитул Знак"/>
    <w:basedOn w:val="a0"/>
    <w:link w:val="a8"/>
    <w:uiPriority w:val="99"/>
    <w:locked/>
    <w:rsid w:val="00BC3885"/>
    <w:rPr>
      <w:sz w:val="22"/>
      <w:lang w:eastAsia="en-US"/>
    </w:rPr>
  </w:style>
  <w:style w:type="paragraph" w:styleId="aa">
    <w:name w:val="footer"/>
    <w:basedOn w:val="a"/>
    <w:link w:val="ab"/>
    <w:uiPriority w:val="99"/>
    <w:rsid w:val="00BC3885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ab">
    <w:name w:val="Долен колонтитул Знак"/>
    <w:basedOn w:val="a0"/>
    <w:link w:val="aa"/>
    <w:uiPriority w:val="99"/>
    <w:locked/>
    <w:rsid w:val="00BC3885"/>
    <w:rPr>
      <w:sz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A8696D"/>
    <w:rPr>
      <w:rFonts w:ascii="Times New Roman" w:hAnsi="Times New Roman"/>
      <w:sz w:val="2"/>
    </w:rPr>
  </w:style>
  <w:style w:type="character" w:customStyle="1" w:styleId="ad">
    <w:name w:val="Изнесен текст Знак"/>
    <w:basedOn w:val="a0"/>
    <w:link w:val="ac"/>
    <w:uiPriority w:val="99"/>
    <w:semiHidden/>
    <w:locked/>
    <w:rsid w:val="00994044"/>
    <w:rPr>
      <w:rFonts w:ascii="Times New Roman" w:hAnsi="Times New Roman"/>
      <w:sz w:val="2"/>
      <w:lang w:val="bg-BG"/>
    </w:rPr>
  </w:style>
  <w:style w:type="character" w:styleId="ae">
    <w:name w:val="annotation reference"/>
    <w:basedOn w:val="a0"/>
    <w:uiPriority w:val="99"/>
    <w:semiHidden/>
    <w:rsid w:val="00F21017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F21017"/>
    <w:rPr>
      <w:sz w:val="20"/>
      <w:szCs w:val="20"/>
    </w:rPr>
  </w:style>
  <w:style w:type="character" w:customStyle="1" w:styleId="af0">
    <w:name w:val="Текст на коментар Знак"/>
    <w:basedOn w:val="a0"/>
    <w:link w:val="af"/>
    <w:uiPriority w:val="99"/>
    <w:semiHidden/>
    <w:locked/>
    <w:rsid w:val="00994044"/>
    <w:rPr>
      <w:sz w:val="20"/>
      <w:lang w:val="bg-BG"/>
    </w:rPr>
  </w:style>
  <w:style w:type="paragraph" w:styleId="af1">
    <w:name w:val="annotation subject"/>
    <w:basedOn w:val="af"/>
    <w:next w:val="af"/>
    <w:link w:val="af2"/>
    <w:uiPriority w:val="99"/>
    <w:semiHidden/>
    <w:rsid w:val="00F21017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locked/>
    <w:rsid w:val="00994044"/>
    <w:rPr>
      <w:b/>
      <w:sz w:val="20"/>
      <w:lang w:val="bg-BG"/>
    </w:rPr>
  </w:style>
  <w:style w:type="character" w:styleId="af3">
    <w:name w:val="FollowedHyperlink"/>
    <w:basedOn w:val="a0"/>
    <w:uiPriority w:val="99"/>
    <w:semiHidden/>
    <w:unhideWhenUsed/>
    <w:rsid w:val="00530F60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semiHidden/>
    <w:unhideWhenUsed/>
    <w:rsid w:val="00811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f5">
    <w:name w:val="Emphasis"/>
    <w:basedOn w:val="a0"/>
    <w:uiPriority w:val="20"/>
    <w:qFormat/>
    <w:locked/>
    <w:rsid w:val="00811EFB"/>
    <w:rPr>
      <w:i/>
      <w:iCs/>
    </w:rPr>
  </w:style>
  <w:style w:type="character" w:styleId="af6">
    <w:name w:val="Strong"/>
    <w:basedOn w:val="a0"/>
    <w:uiPriority w:val="22"/>
    <w:qFormat/>
    <w:locked/>
    <w:rsid w:val="00811EFB"/>
    <w:rPr>
      <w:b/>
      <w:bCs/>
    </w:rPr>
  </w:style>
  <w:style w:type="character" w:customStyle="1" w:styleId="10">
    <w:name w:val="Заглавие 1 Знак"/>
    <w:basedOn w:val="a0"/>
    <w:link w:val="1"/>
    <w:rsid w:val="00754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character" w:customStyle="1" w:styleId="20">
    <w:name w:val="Заглавие 2 Знак"/>
    <w:basedOn w:val="a0"/>
    <w:link w:val="2"/>
    <w:uiPriority w:val="9"/>
    <w:rsid w:val="00C65127"/>
    <w:rPr>
      <w:rFonts w:ascii="Times New Roman" w:eastAsia="Times New Roman" w:hAnsi="Times New Roman"/>
      <w:b/>
      <w:bCs/>
      <w:sz w:val="36"/>
      <w:szCs w:val="3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91"/>
    <w:pPr>
      <w:spacing w:after="200" w:line="276" w:lineRule="auto"/>
    </w:pPr>
    <w:rPr>
      <w:lang w:val="bg-BG"/>
    </w:rPr>
  </w:style>
  <w:style w:type="paragraph" w:styleId="1">
    <w:name w:val="heading 1"/>
    <w:basedOn w:val="a"/>
    <w:next w:val="a"/>
    <w:link w:val="10"/>
    <w:qFormat/>
    <w:locked/>
    <w:rsid w:val="00754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37B"/>
    <w:pPr>
      <w:ind w:left="720"/>
      <w:contextualSpacing/>
    </w:pPr>
  </w:style>
  <w:style w:type="character" w:styleId="a4">
    <w:name w:val="Hyperlink"/>
    <w:basedOn w:val="a0"/>
    <w:uiPriority w:val="99"/>
    <w:rsid w:val="00AE762D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A67B6A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locked/>
    <w:rsid w:val="00A67B6A"/>
    <w:rPr>
      <w:lang w:val="bg-BG"/>
    </w:rPr>
  </w:style>
  <w:style w:type="character" w:styleId="a7">
    <w:name w:val="footnote reference"/>
    <w:basedOn w:val="a0"/>
    <w:uiPriority w:val="99"/>
    <w:semiHidden/>
    <w:rsid w:val="00A67B6A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BC3885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a9">
    <w:name w:val="Горен колонтитул Знак"/>
    <w:basedOn w:val="a0"/>
    <w:link w:val="a8"/>
    <w:uiPriority w:val="99"/>
    <w:locked/>
    <w:rsid w:val="00BC3885"/>
    <w:rPr>
      <w:sz w:val="22"/>
      <w:lang w:eastAsia="en-US"/>
    </w:rPr>
  </w:style>
  <w:style w:type="paragraph" w:styleId="aa">
    <w:name w:val="footer"/>
    <w:basedOn w:val="a"/>
    <w:link w:val="ab"/>
    <w:uiPriority w:val="99"/>
    <w:rsid w:val="00BC3885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ab">
    <w:name w:val="Долен колонтитул Знак"/>
    <w:basedOn w:val="a0"/>
    <w:link w:val="aa"/>
    <w:uiPriority w:val="99"/>
    <w:locked/>
    <w:rsid w:val="00BC3885"/>
    <w:rPr>
      <w:sz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A8696D"/>
    <w:rPr>
      <w:rFonts w:ascii="Times New Roman" w:hAnsi="Times New Roman"/>
      <w:sz w:val="2"/>
    </w:rPr>
  </w:style>
  <w:style w:type="character" w:customStyle="1" w:styleId="ad">
    <w:name w:val="Изнесен текст Знак"/>
    <w:basedOn w:val="a0"/>
    <w:link w:val="ac"/>
    <w:uiPriority w:val="99"/>
    <w:semiHidden/>
    <w:locked/>
    <w:rsid w:val="00994044"/>
    <w:rPr>
      <w:rFonts w:ascii="Times New Roman" w:hAnsi="Times New Roman"/>
      <w:sz w:val="2"/>
      <w:lang w:val="bg-BG"/>
    </w:rPr>
  </w:style>
  <w:style w:type="character" w:styleId="ae">
    <w:name w:val="annotation reference"/>
    <w:basedOn w:val="a0"/>
    <w:uiPriority w:val="99"/>
    <w:semiHidden/>
    <w:rsid w:val="00F21017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F21017"/>
    <w:rPr>
      <w:sz w:val="20"/>
      <w:szCs w:val="20"/>
    </w:rPr>
  </w:style>
  <w:style w:type="character" w:customStyle="1" w:styleId="af0">
    <w:name w:val="Текст на коментар Знак"/>
    <w:basedOn w:val="a0"/>
    <w:link w:val="af"/>
    <w:uiPriority w:val="99"/>
    <w:semiHidden/>
    <w:locked/>
    <w:rsid w:val="00994044"/>
    <w:rPr>
      <w:sz w:val="20"/>
      <w:lang w:val="bg-BG"/>
    </w:rPr>
  </w:style>
  <w:style w:type="paragraph" w:styleId="af1">
    <w:name w:val="annotation subject"/>
    <w:basedOn w:val="af"/>
    <w:next w:val="af"/>
    <w:link w:val="af2"/>
    <w:uiPriority w:val="99"/>
    <w:semiHidden/>
    <w:rsid w:val="00F21017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locked/>
    <w:rsid w:val="00994044"/>
    <w:rPr>
      <w:b/>
      <w:sz w:val="20"/>
      <w:lang w:val="bg-BG"/>
    </w:rPr>
  </w:style>
  <w:style w:type="character" w:styleId="af3">
    <w:name w:val="FollowedHyperlink"/>
    <w:basedOn w:val="a0"/>
    <w:uiPriority w:val="99"/>
    <w:semiHidden/>
    <w:unhideWhenUsed/>
    <w:rsid w:val="00530F60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semiHidden/>
    <w:unhideWhenUsed/>
    <w:rsid w:val="00811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f5">
    <w:name w:val="Emphasis"/>
    <w:basedOn w:val="a0"/>
    <w:uiPriority w:val="20"/>
    <w:qFormat/>
    <w:locked/>
    <w:rsid w:val="00811EFB"/>
    <w:rPr>
      <w:i/>
      <w:iCs/>
    </w:rPr>
  </w:style>
  <w:style w:type="character" w:styleId="af6">
    <w:name w:val="Strong"/>
    <w:basedOn w:val="a0"/>
    <w:uiPriority w:val="22"/>
    <w:qFormat/>
    <w:locked/>
    <w:rsid w:val="00811EFB"/>
    <w:rPr>
      <w:b/>
      <w:bCs/>
    </w:rPr>
  </w:style>
  <w:style w:type="character" w:customStyle="1" w:styleId="10">
    <w:name w:val="Заглавие 1 Знак"/>
    <w:basedOn w:val="a0"/>
    <w:link w:val="1"/>
    <w:rsid w:val="00754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udgesbg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e@judgesbg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judgesbg.org/2019/11/07/%d0%be%d1%82%d0%bd%d0%be%d1%81%d0%bd%d0%be-%d0%b8%d0%b7%d0%b1%d0%be%d1%80%d0%b0-%d0%bd%d0%b0-%d0%b3%d0%bb%d0%b0%d0%b2%d0%b5%d0%bd-%d0%bf%d1%80%d0%be%d0%ba%d1%83%d1%80%d0%be%d1%80/" TargetMode="External"/><Relationship Id="rId1" Type="http://schemas.openxmlformats.org/officeDocument/2006/relationships/hyperlink" Target="http://judgesbg.org/oldsite/images/Pozicia_glaven_prokuror_2712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4A01-4E89-4550-B842-D51CE3B1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</TotalTime>
  <Pages>7</Pages>
  <Words>2601</Words>
  <Characters>14829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Julia</cp:lastModifiedBy>
  <cp:revision>59</cp:revision>
  <dcterms:created xsi:type="dcterms:W3CDTF">2020-08-13T07:24:00Z</dcterms:created>
  <dcterms:modified xsi:type="dcterms:W3CDTF">2020-09-30T13:18:00Z</dcterms:modified>
</cp:coreProperties>
</file>